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F1247" w14:textId="656699B9" w:rsidR="004F178B" w:rsidRPr="00545D09" w:rsidRDefault="004F178B" w:rsidP="0082007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45D09">
        <w:rPr>
          <w:rFonts w:ascii="Times New Roman" w:eastAsia="Calibri" w:hAnsi="Times New Roman"/>
          <w:b/>
          <w:sz w:val="28"/>
          <w:szCs w:val="28"/>
        </w:rPr>
        <w:t>REPUBLIKA HRVATSKA</w:t>
      </w:r>
    </w:p>
    <w:p w14:paraId="26435AC6" w14:textId="75F04975" w:rsidR="001D27BC" w:rsidRPr="00545D09" w:rsidRDefault="004553E3" w:rsidP="0082007B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45D09">
        <w:rPr>
          <w:rFonts w:ascii="Times New Roman" w:eastAsia="Calibri" w:hAnsi="Times New Roman"/>
          <w:b/>
          <w:sz w:val="28"/>
          <w:szCs w:val="28"/>
        </w:rPr>
        <w:t>MINISTARSTVO ZDRAVSTVA</w:t>
      </w:r>
    </w:p>
    <w:p w14:paraId="2ECBEA7F" w14:textId="01399EDD" w:rsidR="001B43BB" w:rsidRDefault="001B43BB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A903C7C" w14:textId="450627EB" w:rsidR="004F178B" w:rsidRPr="00003684" w:rsidRDefault="004F178B" w:rsidP="00545D09">
      <w:pPr>
        <w:spacing w:after="200" w:line="276" w:lineRule="auto"/>
        <w:jc w:val="right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28"/>
          <w:szCs w:val="28"/>
        </w:rPr>
        <w:t>NACRT</w:t>
      </w:r>
    </w:p>
    <w:p w14:paraId="5FEFD91C" w14:textId="77777777" w:rsidR="000106B7" w:rsidRPr="00003684" w:rsidRDefault="000106B7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36"/>
          <w:szCs w:val="36"/>
        </w:rPr>
      </w:pPr>
    </w:p>
    <w:p w14:paraId="0F68FDC0" w14:textId="77777777" w:rsidR="001B43BB" w:rsidRPr="00003684" w:rsidRDefault="001B43BB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36"/>
          <w:szCs w:val="36"/>
        </w:rPr>
      </w:pPr>
    </w:p>
    <w:p w14:paraId="49DB6034" w14:textId="77777777" w:rsidR="001B43BB" w:rsidRPr="00003684" w:rsidRDefault="001B43BB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36"/>
          <w:szCs w:val="36"/>
        </w:rPr>
      </w:pPr>
    </w:p>
    <w:p w14:paraId="0006803D" w14:textId="7473616B" w:rsidR="004553E3" w:rsidRPr="00545D09" w:rsidRDefault="004F178B" w:rsidP="00545D09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NACIONALNI </w:t>
      </w:r>
      <w:r w:rsidRPr="00FD5553">
        <w:rPr>
          <w:rFonts w:ascii="Times New Roman" w:hAnsi="Times New Roman"/>
          <w:b/>
          <w:sz w:val="28"/>
          <w:szCs w:val="28"/>
        </w:rPr>
        <w:t>PROGRAM</w:t>
      </w:r>
    </w:p>
    <w:p w14:paraId="2E3A8FEA" w14:textId="77777777" w:rsidR="00464FDD" w:rsidRDefault="0056372D" w:rsidP="0082007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45D09">
        <w:rPr>
          <w:rFonts w:ascii="Times New Roman" w:hAnsi="Times New Roman"/>
          <w:b/>
          <w:sz w:val="28"/>
          <w:szCs w:val="28"/>
        </w:rPr>
        <w:t>OPORTUNISTIČK</w:t>
      </w:r>
      <w:r w:rsidR="001D3C56" w:rsidRPr="00545D09">
        <w:rPr>
          <w:rFonts w:ascii="Times New Roman" w:hAnsi="Times New Roman"/>
          <w:b/>
          <w:sz w:val="28"/>
          <w:szCs w:val="28"/>
        </w:rPr>
        <w:t>OG</w:t>
      </w:r>
      <w:r w:rsidRPr="00545D09">
        <w:rPr>
          <w:rFonts w:ascii="Times New Roman" w:hAnsi="Times New Roman"/>
          <w:b/>
          <w:sz w:val="28"/>
          <w:szCs w:val="28"/>
        </w:rPr>
        <w:t xml:space="preserve"> PROBIR</w:t>
      </w:r>
      <w:r w:rsidR="001D3C56" w:rsidRPr="00545D09">
        <w:rPr>
          <w:rFonts w:ascii="Times New Roman" w:hAnsi="Times New Roman"/>
          <w:b/>
          <w:sz w:val="28"/>
          <w:szCs w:val="28"/>
        </w:rPr>
        <w:t>A</w:t>
      </w:r>
      <w:r w:rsidRPr="00545D09">
        <w:rPr>
          <w:rFonts w:ascii="Times New Roman" w:hAnsi="Times New Roman"/>
          <w:b/>
          <w:sz w:val="28"/>
          <w:szCs w:val="28"/>
        </w:rPr>
        <w:t xml:space="preserve"> RAKA DEBELOG I ZAVRŠNOG CRIJEVA U VISOKORIZIČNIH PACIJENATA U ORDINACIJAMA OBITELJSKE</w:t>
      </w:r>
      <w:r w:rsidR="00464FDD">
        <w:rPr>
          <w:rFonts w:ascii="Times New Roman" w:hAnsi="Times New Roman"/>
          <w:b/>
          <w:sz w:val="28"/>
          <w:szCs w:val="28"/>
        </w:rPr>
        <w:t xml:space="preserve"> (OPĆE)</w:t>
      </w:r>
      <w:r w:rsidRPr="00545D09">
        <w:rPr>
          <w:rFonts w:ascii="Times New Roman" w:hAnsi="Times New Roman"/>
          <w:b/>
          <w:sz w:val="28"/>
          <w:szCs w:val="28"/>
        </w:rPr>
        <w:t xml:space="preserve"> MEDICINE U</w:t>
      </w:r>
      <w:r w:rsidR="004F178B">
        <w:rPr>
          <w:rFonts w:ascii="Times New Roman" w:hAnsi="Times New Roman"/>
          <w:b/>
          <w:sz w:val="28"/>
          <w:szCs w:val="28"/>
        </w:rPr>
        <w:t xml:space="preserve"> REPUBLICI</w:t>
      </w:r>
      <w:r w:rsidRPr="00545D09">
        <w:rPr>
          <w:rFonts w:ascii="Times New Roman" w:hAnsi="Times New Roman"/>
          <w:b/>
          <w:sz w:val="28"/>
          <w:szCs w:val="28"/>
        </w:rPr>
        <w:t xml:space="preserve"> HRVATSKOJ</w:t>
      </w:r>
      <w:r w:rsidR="00EE58F0" w:rsidRPr="00545D09">
        <w:rPr>
          <w:rFonts w:ascii="Times New Roman" w:hAnsi="Times New Roman"/>
          <w:b/>
          <w:sz w:val="28"/>
          <w:szCs w:val="28"/>
        </w:rPr>
        <w:t xml:space="preserve"> </w:t>
      </w:r>
    </w:p>
    <w:p w14:paraId="10D3DC45" w14:textId="6D40DD46" w:rsidR="0056372D" w:rsidRPr="00545D09" w:rsidRDefault="00464FDD" w:rsidP="0082007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</w:t>
      </w:r>
      <w:r w:rsidR="00D13A2D" w:rsidRPr="00545D09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6</w:t>
      </w:r>
      <w:r w:rsidR="00EE58F0" w:rsidRPr="00545D09">
        <w:rPr>
          <w:rFonts w:ascii="Times New Roman" w:hAnsi="Times New Roman"/>
          <w:b/>
          <w:sz w:val="28"/>
          <w:szCs w:val="28"/>
        </w:rPr>
        <w:t>.</w:t>
      </w:r>
    </w:p>
    <w:p w14:paraId="523E2CBE" w14:textId="77777777" w:rsidR="001D27BC" w:rsidRPr="00003684" w:rsidRDefault="001D27BC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6474EA9" w14:textId="77777777" w:rsidR="001D27BC" w:rsidRPr="00003684" w:rsidRDefault="001D27BC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8A169D5" w14:textId="77777777" w:rsidR="001D27BC" w:rsidRPr="00003684" w:rsidRDefault="001D27BC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365F250" w14:textId="04C03EC3" w:rsidR="001D27BC" w:rsidRDefault="001D27BC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E34741D" w14:textId="1D575BFF" w:rsidR="0056372D" w:rsidRDefault="0056372D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B7108D9" w14:textId="7A6D440C" w:rsidR="0056372D" w:rsidRDefault="0056372D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CD86AAF" w14:textId="25818BD3" w:rsidR="0056372D" w:rsidRDefault="0056372D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5DDE5BB" w14:textId="12D6A540" w:rsidR="0056372D" w:rsidRDefault="0056372D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F8E46F7" w14:textId="2721A0B1" w:rsidR="00D97B52" w:rsidRDefault="00D97B52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01E7A98" w14:textId="77777777" w:rsidR="00D97B52" w:rsidRPr="00003684" w:rsidRDefault="00D97B52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3309FB2" w14:textId="016376CE" w:rsidR="001D27BC" w:rsidRDefault="001D27BC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FD178A1" w14:textId="1A95CE39" w:rsidR="0056372D" w:rsidRPr="00003684" w:rsidRDefault="004F178B" w:rsidP="004C4D5E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______________________________________________________________________________</w:t>
      </w:r>
    </w:p>
    <w:p w14:paraId="1B6B43D0" w14:textId="50D85821" w:rsidR="001D27BC" w:rsidRPr="00003684" w:rsidRDefault="00291AA2" w:rsidP="0082007B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03684">
        <w:rPr>
          <w:rFonts w:ascii="Times New Roman" w:eastAsia="Calibri" w:hAnsi="Times New Roman"/>
          <w:b/>
          <w:sz w:val="24"/>
          <w:szCs w:val="24"/>
        </w:rPr>
        <w:t xml:space="preserve">Zagreb, </w:t>
      </w:r>
      <w:r w:rsidR="004F178B">
        <w:rPr>
          <w:rFonts w:ascii="Times New Roman" w:eastAsia="Calibri" w:hAnsi="Times New Roman"/>
          <w:b/>
          <w:sz w:val="24"/>
          <w:szCs w:val="24"/>
        </w:rPr>
        <w:t>srpanj</w:t>
      </w:r>
      <w:r w:rsidR="00353F42">
        <w:rPr>
          <w:rFonts w:ascii="Times New Roman" w:eastAsia="Calibri" w:hAnsi="Times New Roman"/>
          <w:b/>
          <w:sz w:val="24"/>
          <w:szCs w:val="24"/>
        </w:rPr>
        <w:t xml:space="preserve"> 202</w:t>
      </w:r>
      <w:r w:rsidR="00D13A2D">
        <w:rPr>
          <w:rFonts w:ascii="Times New Roman" w:eastAsia="Calibri" w:hAnsi="Times New Roman"/>
          <w:b/>
          <w:sz w:val="24"/>
          <w:szCs w:val="24"/>
        </w:rPr>
        <w:t>3</w:t>
      </w:r>
      <w:r w:rsidRPr="00003684">
        <w:rPr>
          <w:rFonts w:ascii="Times New Roman" w:eastAsia="Calibri" w:hAnsi="Times New Roman"/>
          <w:b/>
          <w:sz w:val="24"/>
          <w:szCs w:val="24"/>
        </w:rPr>
        <w:t>.</w:t>
      </w:r>
    </w:p>
    <w:p w14:paraId="724F5F6A" w14:textId="77777777" w:rsidR="00545D09" w:rsidRDefault="00545D09" w:rsidP="004C4D5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B61FE33" w14:textId="77777777" w:rsidR="00545D09" w:rsidRDefault="00545D09" w:rsidP="004C4D5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297305C" w14:textId="77777777" w:rsidR="00545D09" w:rsidRPr="00D97B52" w:rsidRDefault="00545D09" w:rsidP="004C4D5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1AD1078" w14:textId="0EF89C77" w:rsidR="001B43BB" w:rsidRPr="00D97B52" w:rsidRDefault="001B43BB" w:rsidP="004C4D5E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97B52">
        <w:rPr>
          <w:rFonts w:ascii="Times New Roman" w:hAnsi="Times New Roman"/>
          <w:sz w:val="24"/>
          <w:szCs w:val="24"/>
        </w:rPr>
        <w:t>Sadržaj</w:t>
      </w:r>
    </w:p>
    <w:p w14:paraId="575DA3C9" w14:textId="77777777" w:rsidR="000C5A85" w:rsidRPr="00D97B52" w:rsidRDefault="000C5A85" w:rsidP="004C4D5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DAF8428" w14:textId="15E6BD9C" w:rsidR="00D97B52" w:rsidRPr="00D97B52" w:rsidRDefault="001B43BB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r w:rsidRPr="00D97B52">
        <w:rPr>
          <w:rFonts w:ascii="Times New Roman" w:hAnsi="Times New Roman"/>
          <w:sz w:val="24"/>
          <w:szCs w:val="24"/>
        </w:rPr>
        <w:fldChar w:fldCharType="begin"/>
      </w:r>
      <w:r w:rsidRPr="00D97B52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D97B52">
        <w:rPr>
          <w:rFonts w:ascii="Times New Roman" w:hAnsi="Times New Roman"/>
          <w:sz w:val="24"/>
          <w:szCs w:val="24"/>
        </w:rPr>
        <w:fldChar w:fldCharType="separate"/>
      </w:r>
      <w:hyperlink w:anchor="_Toc139924004" w:history="1">
        <w:r w:rsidR="00D97B52"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>1. Uvod</w:t>
        </w:r>
        <w:r w:rsidR="00D97B52"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97B52"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97B52"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_Toc139924004 \h </w:instrText>
        </w:r>
        <w:r w:rsidR="00D97B52"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="00D97B52"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97B52" w:rsidRPr="00D97B52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D97B52"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16DC57A" w14:textId="26B1C922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05" w:history="1"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>2. Epidemiološki podaci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_Toc139924005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B3DB615" w14:textId="42A935AC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06" w:history="1"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 xml:space="preserve">3. Ciljevi i indikatori praćenja Oportunističkog </w:t>
        </w:r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  <w:lang w:val="en-GB"/>
          </w:rPr>
          <w:t>programa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_Toc139924006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97F1886" w14:textId="3C3080B8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07" w:history="1"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>3.1. Potencijalne koristi Oportunističkog programa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_Toc139924007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BDC9ECD" w14:textId="16A0EA59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08" w:history="1"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>4. Ciljna skupina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_Toc139924008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9C4FB50" w14:textId="5018B61C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09" w:history="1"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>5. Metoda probira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_Toc139924009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4E9E190" w14:textId="7230E911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10" w:history="1"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>6. Organizacija Oportunističkog programa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_Toc139924010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B7F1F51" w14:textId="6954D9BF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11" w:history="1"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 xml:space="preserve">6.1. </w:t>
        </w:r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  <w:lang w:val="en-GB"/>
          </w:rPr>
          <w:t>S</w:t>
        </w:r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 xml:space="preserve">mjernice za uključivanje </w:t>
        </w:r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  <w:lang w:val="en-GB"/>
          </w:rPr>
          <w:t xml:space="preserve">u Oportunistički </w:t>
        </w:r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>program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_Toc139924011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6E11D46" w14:textId="68AF9364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12" w:history="1"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>6.2. Preduvjeti za upućivanje u Oportunistički program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_Toc139924012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52CDEC6" w14:textId="222EEB02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13" w:history="1"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>6.3. Kvalifikacije i odgovornost osoblja uključenog u program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_Toc139924013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56B0B53" w14:textId="6B23FE02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14" w:history="1"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>6.4. Standardizirana dokumentacija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_Toc139924014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69E4E3D" w14:textId="5800A30B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15" w:history="1"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>7. Standardi i kvaliteta Oportunističkog programa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_Toc139924015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22C40E4" w14:textId="2793BA1E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16" w:history="1"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>7.1. Standardi kvalitete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_Toc139924016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6C256A7" w14:textId="7D1D19FE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17" w:history="1"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>7.2. Kontrola kvalitete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_Toc139924017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88306D5" w14:textId="381E92C9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18" w:history="1"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 xml:space="preserve">8. </w:t>
        </w:r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  <w:lang w:val="en-GB"/>
          </w:rPr>
          <w:t>Praćenje, e</w:t>
        </w:r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>valuacija i financiranje Oportunističkog programa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_Toc139924018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5A9DBC4" w14:textId="4A9AFF94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19" w:history="1">
        <w:r w:rsidRPr="00D97B52">
          <w:rPr>
            <w:rStyle w:val="Hiperveza"/>
            <w:rFonts w:ascii="Times New Roman" w:eastAsia="Calibri" w:hAnsi="Times New Roman"/>
            <w:noProof/>
            <w:sz w:val="24"/>
            <w:szCs w:val="24"/>
          </w:rPr>
          <w:t>9. Sažetak Oportunističkog programa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_Toc139924019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060C580" w14:textId="69A511AC" w:rsidR="00D97B52" w:rsidRPr="00D97B52" w:rsidRDefault="00D97B52">
      <w:pPr>
        <w:pStyle w:val="Sadraj2"/>
        <w:tabs>
          <w:tab w:val="right" w:leader="dot" w:pos="9396"/>
        </w:tabs>
        <w:rPr>
          <w:rFonts w:ascii="Times New Roman" w:eastAsiaTheme="minorEastAsia" w:hAnsi="Times New Roman"/>
          <w:noProof/>
          <w:kern w:val="0"/>
          <w:sz w:val="24"/>
          <w:szCs w:val="24"/>
          <w:lang w:eastAsia="hr-HR"/>
        </w:rPr>
      </w:pPr>
      <w:hyperlink w:anchor="_Toc139924020" w:history="1">
        <w:r w:rsidRPr="00D97B52">
          <w:rPr>
            <w:rStyle w:val="Hiperveza"/>
            <w:rFonts w:ascii="Times New Roman" w:hAnsi="Times New Roman"/>
            <w:noProof/>
            <w:sz w:val="24"/>
            <w:szCs w:val="24"/>
          </w:rPr>
          <w:t>10. Plan aktivnosti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_Toc139924020 \h </w:instrTex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D97B5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B3BFE11" w14:textId="2CAEEC64" w:rsidR="001B43BB" w:rsidRPr="00D97B52" w:rsidRDefault="001B43BB" w:rsidP="004C4D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7B52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0"/>
    </w:p>
    <w:p w14:paraId="378EA5DF" w14:textId="77777777" w:rsidR="007A36E9" w:rsidRPr="00545D09" w:rsidRDefault="007A36E9" w:rsidP="004C4D5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67E31BA" w14:textId="77777777" w:rsidR="00B95BEA" w:rsidRPr="00B46175" w:rsidRDefault="00B95BEA" w:rsidP="004C4D5E">
      <w:pPr>
        <w:jc w:val="both"/>
      </w:pPr>
    </w:p>
    <w:p w14:paraId="6246A4FA" w14:textId="77777777" w:rsidR="00B91AC9" w:rsidRPr="00B46175" w:rsidRDefault="00B91AC9" w:rsidP="004C4D5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B340720" w14:textId="77777777" w:rsidR="00B91AC9" w:rsidRPr="00B46175" w:rsidRDefault="00B91AC9" w:rsidP="004C4D5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6023D94" w14:textId="77777777" w:rsidR="00DD24A4" w:rsidRPr="00B46175" w:rsidRDefault="00DD24A4" w:rsidP="004C4D5E">
      <w:pPr>
        <w:spacing w:after="200" w:line="276" w:lineRule="auto"/>
        <w:jc w:val="both"/>
        <w:rPr>
          <w:rFonts w:ascii="Times New Roman" w:hAnsi="Times New Roman"/>
          <w:sz w:val="32"/>
          <w:szCs w:val="32"/>
        </w:rPr>
      </w:pPr>
    </w:p>
    <w:p w14:paraId="3F012045" w14:textId="77777777" w:rsidR="00B91AC9" w:rsidRPr="00B46175" w:rsidRDefault="00B91AC9" w:rsidP="004C4D5E">
      <w:pPr>
        <w:spacing w:after="200" w:line="276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293FD82D" w14:textId="77777777" w:rsidR="003073FB" w:rsidRPr="00B46175" w:rsidRDefault="003073FB" w:rsidP="004C4D5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154F969" w14:textId="77777777" w:rsidR="00B91AC9" w:rsidRPr="00B46175" w:rsidRDefault="00B91AC9" w:rsidP="004C4D5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3F0FA6E" w14:textId="335B7741" w:rsidR="00B91AC9" w:rsidRDefault="00B91AC9" w:rsidP="004C4D5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6FABFDE" w14:textId="6C9F9DE2" w:rsidR="004E07C2" w:rsidRDefault="004E07C2" w:rsidP="004C4D5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278D911" w14:textId="312C45A8" w:rsidR="004E07C2" w:rsidRDefault="004E07C2" w:rsidP="004C4D5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A7907C4" w14:textId="77777777" w:rsidR="004E07C2" w:rsidRPr="00B46175" w:rsidRDefault="004E07C2" w:rsidP="004C4D5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A702249" w14:textId="77777777" w:rsidR="004F178B" w:rsidRDefault="004F178B" w:rsidP="004C4D5E">
      <w:pPr>
        <w:pStyle w:val="Naslov2"/>
        <w:jc w:val="both"/>
        <w:rPr>
          <w:rFonts w:eastAsia="Calibri"/>
          <w:lang w:val="hr-HR"/>
        </w:rPr>
      </w:pPr>
    </w:p>
    <w:p w14:paraId="4E6CCEE5" w14:textId="56A037E9" w:rsidR="007A36E9" w:rsidRPr="00B46175" w:rsidRDefault="00B84E91" w:rsidP="00D97B52">
      <w:pPr>
        <w:pStyle w:val="Naslov2"/>
        <w:rPr>
          <w:rFonts w:eastAsia="Calibri"/>
        </w:rPr>
      </w:pPr>
      <w:bookmarkStart w:id="1" w:name="_Toc139924004"/>
      <w:r>
        <w:rPr>
          <w:rFonts w:eastAsia="Calibri"/>
          <w:lang w:val="hr-HR"/>
        </w:rPr>
        <w:t xml:space="preserve">1. </w:t>
      </w:r>
      <w:r w:rsidR="008A045A" w:rsidRPr="00B46175">
        <w:rPr>
          <w:rFonts w:eastAsia="Calibri"/>
        </w:rPr>
        <w:t>Uvod</w:t>
      </w:r>
      <w:bookmarkEnd w:id="1"/>
    </w:p>
    <w:p w14:paraId="3F4A15B6" w14:textId="77777777" w:rsidR="001B43BB" w:rsidRPr="00B46175" w:rsidRDefault="001B43BB" w:rsidP="004C4D5E">
      <w:pPr>
        <w:jc w:val="both"/>
      </w:pPr>
    </w:p>
    <w:p w14:paraId="5A838D54" w14:textId="5024FCDD" w:rsidR="000143C0" w:rsidRDefault="008D678D" w:rsidP="004C4D5E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6175">
        <w:rPr>
          <w:rFonts w:ascii="Times New Roman" w:eastAsia="Calibri" w:hAnsi="Times New Roman"/>
          <w:sz w:val="24"/>
          <w:szCs w:val="24"/>
        </w:rPr>
        <w:tab/>
        <w:t xml:space="preserve">Rak </w:t>
      </w:r>
      <w:r w:rsidR="0056372D">
        <w:rPr>
          <w:rFonts w:ascii="Times New Roman" w:eastAsia="Calibri" w:hAnsi="Times New Roman"/>
          <w:sz w:val="24"/>
          <w:szCs w:val="24"/>
        </w:rPr>
        <w:t>debelog i završnog crijeva</w:t>
      </w:r>
      <w:r w:rsidRPr="00B46175">
        <w:rPr>
          <w:rFonts w:ascii="Times New Roman" w:eastAsia="Calibri" w:hAnsi="Times New Roman"/>
          <w:sz w:val="24"/>
          <w:szCs w:val="24"/>
        </w:rPr>
        <w:t xml:space="preserve"> jedan je od vodećih javnozdravstvenih problema u </w:t>
      </w:r>
      <w:r w:rsidR="00D12FD2" w:rsidRPr="00B46175">
        <w:rPr>
          <w:rFonts w:ascii="Times New Roman" w:eastAsia="Calibri" w:hAnsi="Times New Roman"/>
          <w:sz w:val="24"/>
          <w:szCs w:val="24"/>
        </w:rPr>
        <w:t>R</w:t>
      </w:r>
      <w:r w:rsidR="001D27BC" w:rsidRPr="00B46175">
        <w:rPr>
          <w:rFonts w:ascii="Times New Roman" w:eastAsia="Calibri" w:hAnsi="Times New Roman"/>
          <w:sz w:val="24"/>
          <w:szCs w:val="24"/>
        </w:rPr>
        <w:t>epublici Hrvatskoj. Go</w:t>
      </w:r>
      <w:r w:rsidR="008A045A" w:rsidRPr="00B46175">
        <w:rPr>
          <w:rFonts w:ascii="Times New Roman" w:eastAsia="Calibri" w:hAnsi="Times New Roman"/>
          <w:sz w:val="24"/>
          <w:szCs w:val="24"/>
        </w:rPr>
        <w:t xml:space="preserve">dišnje </w:t>
      </w:r>
      <w:r w:rsidRPr="00B46175">
        <w:rPr>
          <w:rFonts w:ascii="Times New Roman" w:eastAsia="Calibri" w:hAnsi="Times New Roman"/>
          <w:sz w:val="24"/>
          <w:szCs w:val="24"/>
        </w:rPr>
        <w:t xml:space="preserve">se </w:t>
      </w:r>
      <w:r w:rsidR="0056372D">
        <w:rPr>
          <w:rFonts w:ascii="Times New Roman" w:eastAsia="Calibri" w:hAnsi="Times New Roman"/>
          <w:sz w:val="24"/>
          <w:szCs w:val="24"/>
        </w:rPr>
        <w:t>dijagnosticira</w:t>
      </w:r>
      <w:r w:rsidR="008A045A"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Pr="00B46175">
        <w:rPr>
          <w:rFonts w:ascii="Times New Roman" w:eastAsia="Calibri" w:hAnsi="Times New Roman"/>
          <w:sz w:val="24"/>
          <w:szCs w:val="24"/>
        </w:rPr>
        <w:t xml:space="preserve">više od </w:t>
      </w:r>
      <w:r w:rsidR="008A045A" w:rsidRPr="00B46175">
        <w:rPr>
          <w:rFonts w:ascii="Times New Roman" w:eastAsia="Calibri" w:hAnsi="Times New Roman"/>
          <w:sz w:val="24"/>
          <w:szCs w:val="24"/>
        </w:rPr>
        <w:t>3</w:t>
      </w:r>
      <w:r w:rsidR="00025903">
        <w:rPr>
          <w:rFonts w:ascii="Times New Roman" w:eastAsia="Calibri" w:hAnsi="Times New Roman"/>
          <w:sz w:val="24"/>
          <w:szCs w:val="24"/>
        </w:rPr>
        <w:t>.</w:t>
      </w:r>
      <w:r w:rsidR="0056372D">
        <w:rPr>
          <w:rFonts w:ascii="Times New Roman" w:eastAsia="Calibri" w:hAnsi="Times New Roman"/>
          <w:sz w:val="24"/>
          <w:szCs w:val="24"/>
        </w:rPr>
        <w:t>500</w:t>
      </w:r>
      <w:r w:rsidR="008A045A" w:rsidRPr="00B46175">
        <w:rPr>
          <w:rFonts w:ascii="Times New Roman" w:eastAsia="Calibri" w:hAnsi="Times New Roman"/>
          <w:sz w:val="24"/>
          <w:szCs w:val="24"/>
        </w:rPr>
        <w:t xml:space="preserve"> novih slučajeva raka </w:t>
      </w:r>
      <w:r w:rsidR="0056372D">
        <w:rPr>
          <w:rFonts w:ascii="Times New Roman" w:eastAsia="Calibri" w:hAnsi="Times New Roman"/>
          <w:sz w:val="24"/>
          <w:szCs w:val="24"/>
        </w:rPr>
        <w:t>debelog i završnog crijeva</w:t>
      </w:r>
      <w:r w:rsidR="00582733">
        <w:rPr>
          <w:rFonts w:ascii="Times New Roman" w:eastAsia="Calibri" w:hAnsi="Times New Roman"/>
          <w:sz w:val="24"/>
          <w:szCs w:val="24"/>
        </w:rPr>
        <w:t xml:space="preserve"> (1)</w:t>
      </w:r>
      <w:r w:rsidR="008A045A" w:rsidRPr="00B46175">
        <w:rPr>
          <w:rFonts w:ascii="Times New Roman" w:eastAsia="Calibri" w:hAnsi="Times New Roman"/>
          <w:sz w:val="24"/>
          <w:szCs w:val="24"/>
        </w:rPr>
        <w:t>.</w:t>
      </w:r>
      <w:r w:rsidRPr="00B46175">
        <w:rPr>
          <w:rFonts w:ascii="Times New Roman" w:eastAsia="Calibri" w:hAnsi="Times New Roman"/>
          <w:sz w:val="24"/>
          <w:szCs w:val="24"/>
        </w:rPr>
        <w:t xml:space="preserve"> Nažalost, </w:t>
      </w:r>
      <w:r w:rsidR="0056372D">
        <w:rPr>
          <w:rFonts w:ascii="Times New Roman" w:eastAsia="Calibri" w:hAnsi="Times New Roman"/>
          <w:sz w:val="24"/>
          <w:szCs w:val="24"/>
        </w:rPr>
        <w:t>više od 60%</w:t>
      </w:r>
      <w:r w:rsidRPr="00B46175">
        <w:rPr>
          <w:rFonts w:ascii="Times New Roman" w:eastAsia="Calibri" w:hAnsi="Times New Roman"/>
          <w:sz w:val="24"/>
          <w:szCs w:val="24"/>
        </w:rPr>
        <w:t xml:space="preserve"> bolesnika umire svake godine od ove smrtonosne bolesti</w:t>
      </w:r>
      <w:r w:rsidR="008510A1">
        <w:rPr>
          <w:rFonts w:ascii="Times New Roman" w:eastAsia="Calibri" w:hAnsi="Times New Roman"/>
          <w:sz w:val="24"/>
          <w:szCs w:val="24"/>
        </w:rPr>
        <w:t>, a</w:t>
      </w:r>
      <w:r w:rsidR="006A184B">
        <w:rPr>
          <w:rFonts w:ascii="Times New Roman" w:eastAsia="Calibri" w:hAnsi="Times New Roman"/>
          <w:sz w:val="24"/>
          <w:szCs w:val="24"/>
        </w:rPr>
        <w:t xml:space="preserve"> p</w:t>
      </w:r>
      <w:r w:rsidR="001D27BC" w:rsidRPr="00B46175">
        <w:rPr>
          <w:rFonts w:ascii="Times New Roman" w:eastAsia="Calibri" w:hAnsi="Times New Roman"/>
          <w:sz w:val="24"/>
          <w:szCs w:val="24"/>
        </w:rPr>
        <w:t xml:space="preserve">etogodišnje </w:t>
      </w:r>
      <w:proofErr w:type="spellStart"/>
      <w:r w:rsidR="001D27BC" w:rsidRPr="00B46175">
        <w:rPr>
          <w:rFonts w:ascii="Times New Roman" w:eastAsia="Calibri" w:hAnsi="Times New Roman"/>
          <w:sz w:val="24"/>
          <w:szCs w:val="24"/>
        </w:rPr>
        <w:t>preživljenje</w:t>
      </w:r>
      <w:proofErr w:type="spellEnd"/>
      <w:r w:rsidR="001D27BC" w:rsidRPr="00B46175">
        <w:rPr>
          <w:rFonts w:ascii="Times New Roman" w:eastAsia="Calibri" w:hAnsi="Times New Roman"/>
          <w:sz w:val="24"/>
          <w:szCs w:val="24"/>
        </w:rPr>
        <w:t xml:space="preserve"> od karcinom</w:t>
      </w:r>
      <w:r w:rsidRPr="00B46175">
        <w:rPr>
          <w:rFonts w:ascii="Times New Roman" w:eastAsia="Calibri" w:hAnsi="Times New Roman"/>
          <w:sz w:val="24"/>
          <w:szCs w:val="24"/>
        </w:rPr>
        <w:t xml:space="preserve">a </w:t>
      </w:r>
      <w:r w:rsidR="00302231">
        <w:rPr>
          <w:rFonts w:ascii="Times New Roman" w:eastAsia="Calibri" w:hAnsi="Times New Roman"/>
          <w:sz w:val="24"/>
          <w:szCs w:val="24"/>
        </w:rPr>
        <w:t>debelog i završnog</w:t>
      </w:r>
      <w:r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="00302231">
        <w:rPr>
          <w:rFonts w:ascii="Times New Roman" w:eastAsia="Calibri" w:hAnsi="Times New Roman"/>
          <w:sz w:val="24"/>
          <w:szCs w:val="24"/>
        </w:rPr>
        <w:t xml:space="preserve">crijeva </w:t>
      </w:r>
      <w:r w:rsidRPr="00B46175">
        <w:rPr>
          <w:rFonts w:ascii="Times New Roman" w:eastAsia="Calibri" w:hAnsi="Times New Roman"/>
          <w:sz w:val="24"/>
          <w:szCs w:val="24"/>
        </w:rPr>
        <w:t>u Hrvatsk</w:t>
      </w:r>
      <w:r w:rsidR="00295A51">
        <w:rPr>
          <w:rFonts w:ascii="Times New Roman" w:eastAsia="Calibri" w:hAnsi="Times New Roman"/>
          <w:sz w:val="24"/>
          <w:szCs w:val="24"/>
        </w:rPr>
        <w:t>oj</w:t>
      </w:r>
      <w:r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="00295A51">
        <w:rPr>
          <w:rFonts w:ascii="Times New Roman" w:eastAsia="Calibri" w:hAnsi="Times New Roman"/>
          <w:sz w:val="24"/>
          <w:szCs w:val="24"/>
        </w:rPr>
        <w:t>je među naj</w:t>
      </w:r>
      <w:r w:rsidRPr="00B46175">
        <w:rPr>
          <w:rFonts w:ascii="Times New Roman" w:eastAsia="Calibri" w:hAnsi="Times New Roman"/>
          <w:sz w:val="24"/>
          <w:szCs w:val="24"/>
        </w:rPr>
        <w:t>lošiji</w:t>
      </w:r>
      <w:r w:rsidR="00295A51">
        <w:rPr>
          <w:rFonts w:ascii="Times New Roman" w:eastAsia="Calibri" w:hAnsi="Times New Roman"/>
          <w:sz w:val="24"/>
          <w:szCs w:val="24"/>
        </w:rPr>
        <w:t>ma u Europskoj uniji</w:t>
      </w:r>
      <w:r w:rsidR="00582733">
        <w:rPr>
          <w:rFonts w:ascii="Times New Roman" w:eastAsia="Calibri" w:hAnsi="Times New Roman"/>
          <w:sz w:val="24"/>
          <w:szCs w:val="24"/>
        </w:rPr>
        <w:t xml:space="preserve"> (2)</w:t>
      </w:r>
      <w:r w:rsidR="00295A51">
        <w:rPr>
          <w:rFonts w:ascii="Times New Roman" w:eastAsia="Calibri" w:hAnsi="Times New Roman"/>
          <w:sz w:val="24"/>
          <w:szCs w:val="24"/>
        </w:rPr>
        <w:t xml:space="preserve">. </w:t>
      </w:r>
    </w:p>
    <w:p w14:paraId="59B30F32" w14:textId="13DF4A5F" w:rsidR="009811E1" w:rsidRDefault="008D678D" w:rsidP="004C4D5E">
      <w:pPr>
        <w:spacing w:after="200"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2C4237">
        <w:rPr>
          <w:rFonts w:ascii="Times New Roman" w:eastAsia="Calibri" w:hAnsi="Times New Roman"/>
          <w:sz w:val="24"/>
          <w:szCs w:val="24"/>
        </w:rPr>
        <w:t xml:space="preserve">Uvođenjem </w:t>
      </w:r>
      <w:r w:rsidR="00582733" w:rsidRPr="002C4237">
        <w:rPr>
          <w:rFonts w:ascii="Times New Roman" w:eastAsia="Calibri" w:hAnsi="Times New Roman"/>
          <w:sz w:val="24"/>
          <w:szCs w:val="24"/>
        </w:rPr>
        <w:t xml:space="preserve">i implementacijom </w:t>
      </w:r>
      <w:r w:rsidR="00316D41" w:rsidRPr="002C4237">
        <w:rPr>
          <w:rFonts w:ascii="Times New Roman" w:eastAsia="Calibri" w:hAnsi="Times New Roman"/>
          <w:sz w:val="24"/>
          <w:szCs w:val="24"/>
        </w:rPr>
        <w:t xml:space="preserve">Nacionalnog programa </w:t>
      </w:r>
      <w:r w:rsidR="00295A51" w:rsidRPr="002C4237">
        <w:rPr>
          <w:rFonts w:ascii="Times New Roman" w:eastAsia="Calibri" w:hAnsi="Times New Roman"/>
          <w:sz w:val="24"/>
          <w:szCs w:val="24"/>
        </w:rPr>
        <w:t>rano</w:t>
      </w:r>
      <w:r w:rsidR="005A1871">
        <w:rPr>
          <w:rFonts w:ascii="Times New Roman" w:eastAsia="Calibri" w:hAnsi="Times New Roman"/>
          <w:sz w:val="24"/>
          <w:szCs w:val="24"/>
        </w:rPr>
        <w:t>g</w:t>
      </w:r>
      <w:r w:rsidR="00295A51" w:rsidRPr="002C4237">
        <w:rPr>
          <w:rFonts w:ascii="Times New Roman" w:eastAsia="Calibri" w:hAnsi="Times New Roman"/>
          <w:sz w:val="24"/>
          <w:szCs w:val="24"/>
        </w:rPr>
        <w:t xml:space="preserve"> otkrivanje raka debelog crijeva 2007. godine</w:t>
      </w:r>
      <w:r w:rsidR="000143C0" w:rsidRPr="002C4237">
        <w:rPr>
          <w:rFonts w:ascii="Times New Roman" w:eastAsia="Calibri" w:hAnsi="Times New Roman"/>
          <w:sz w:val="24"/>
          <w:szCs w:val="24"/>
        </w:rPr>
        <w:t xml:space="preserve"> </w:t>
      </w:r>
      <w:r w:rsidR="00B447E0">
        <w:rPr>
          <w:rFonts w:ascii="Times New Roman" w:eastAsia="Calibri" w:hAnsi="Times New Roman"/>
          <w:sz w:val="24"/>
          <w:szCs w:val="24"/>
        </w:rPr>
        <w:t xml:space="preserve"> (u daljnjem tekstu: Nacionalni program) </w:t>
      </w:r>
      <w:r w:rsidR="00582733" w:rsidRPr="002C4237">
        <w:rPr>
          <w:rFonts w:ascii="Times New Roman" w:eastAsia="Calibri" w:hAnsi="Times New Roman"/>
          <w:sz w:val="24"/>
          <w:szCs w:val="24"/>
        </w:rPr>
        <w:t>(3)</w:t>
      </w:r>
      <w:r w:rsidR="00316D41" w:rsidRPr="002C4237">
        <w:rPr>
          <w:rFonts w:ascii="Times New Roman" w:eastAsia="Calibri" w:hAnsi="Times New Roman"/>
          <w:sz w:val="24"/>
          <w:szCs w:val="24"/>
        </w:rPr>
        <w:t xml:space="preserve"> </w:t>
      </w:r>
      <w:r w:rsidR="00295A51" w:rsidRPr="002C4237">
        <w:rPr>
          <w:rFonts w:ascii="Times New Roman" w:eastAsia="Calibri" w:hAnsi="Times New Roman"/>
          <w:sz w:val="24"/>
          <w:szCs w:val="24"/>
        </w:rPr>
        <w:t xml:space="preserve">očekivanja </w:t>
      </w:r>
      <w:r w:rsidR="000143C0" w:rsidRPr="002C4237">
        <w:rPr>
          <w:rFonts w:ascii="Times New Roman" w:eastAsia="Calibri" w:hAnsi="Times New Roman"/>
          <w:sz w:val="24"/>
          <w:szCs w:val="24"/>
        </w:rPr>
        <w:t xml:space="preserve">su bila </w:t>
      </w:r>
      <w:r w:rsidR="00295A51" w:rsidRPr="002C4237">
        <w:rPr>
          <w:rFonts w:ascii="Times New Roman" w:eastAsia="Calibri" w:hAnsi="Times New Roman"/>
          <w:sz w:val="24"/>
          <w:szCs w:val="24"/>
        </w:rPr>
        <w:t xml:space="preserve">da će se </w:t>
      </w:r>
      <w:r w:rsidR="009811E1">
        <w:rPr>
          <w:rFonts w:ascii="Times New Roman" w:eastAsia="Calibri" w:hAnsi="Times New Roman"/>
          <w:sz w:val="24"/>
          <w:szCs w:val="24"/>
        </w:rPr>
        <w:t xml:space="preserve">(a) </w:t>
      </w:r>
      <w:r w:rsidR="000143C0" w:rsidRPr="002C4237">
        <w:rPr>
          <w:rFonts w:ascii="Times New Roman" w:hAnsi="Times New Roman"/>
          <w:sz w:val="24"/>
          <w:szCs w:val="24"/>
        </w:rPr>
        <w:t xml:space="preserve">smanjiti smrtnost od raka debelog crijeva za najmanje 15% pet godina nakon početka provedbe programa, </w:t>
      </w:r>
      <w:r w:rsidR="009811E1">
        <w:rPr>
          <w:rFonts w:ascii="Times New Roman" w:hAnsi="Times New Roman"/>
          <w:sz w:val="24"/>
          <w:szCs w:val="24"/>
        </w:rPr>
        <w:t xml:space="preserve">(b) </w:t>
      </w:r>
      <w:r w:rsidR="000143C0" w:rsidRPr="002C4237">
        <w:rPr>
          <w:rFonts w:ascii="Times New Roman" w:hAnsi="Times New Roman"/>
          <w:sz w:val="24"/>
          <w:szCs w:val="24"/>
        </w:rPr>
        <w:t xml:space="preserve">obuhvatiti najmanje 60% osoba pozvanih na testiranje, starosti od starosti 50 do 74 godine, </w:t>
      </w:r>
      <w:r w:rsidR="009811E1">
        <w:rPr>
          <w:rFonts w:ascii="Times New Roman" w:hAnsi="Times New Roman"/>
          <w:sz w:val="24"/>
          <w:szCs w:val="24"/>
        </w:rPr>
        <w:t xml:space="preserve">(c) </w:t>
      </w:r>
      <w:r w:rsidR="000143C0" w:rsidRPr="002C4237">
        <w:rPr>
          <w:rFonts w:ascii="Times New Roman" w:hAnsi="Times New Roman"/>
          <w:sz w:val="24"/>
          <w:szCs w:val="24"/>
        </w:rPr>
        <w:t>otkriti rak debelog i završnog crijeva u ran</w:t>
      </w:r>
      <w:r w:rsidR="009811E1">
        <w:rPr>
          <w:rFonts w:ascii="Times New Roman" w:hAnsi="Times New Roman"/>
          <w:sz w:val="24"/>
          <w:szCs w:val="24"/>
        </w:rPr>
        <w:t>o</w:t>
      </w:r>
      <w:r w:rsidR="000143C0" w:rsidRPr="002C4237">
        <w:rPr>
          <w:rFonts w:ascii="Times New Roman" w:hAnsi="Times New Roman"/>
          <w:sz w:val="24"/>
          <w:szCs w:val="24"/>
        </w:rPr>
        <w:t>m stadiju bolesti te tako poboljšati mogućnost izlječenja, kvalitetu života i preživljavanje oboljelih</w:t>
      </w:r>
      <w:r w:rsidR="002C4237" w:rsidRPr="002C4237">
        <w:rPr>
          <w:rFonts w:ascii="Times New Roman" w:hAnsi="Times New Roman"/>
          <w:sz w:val="24"/>
          <w:szCs w:val="24"/>
        </w:rPr>
        <w:t xml:space="preserve"> te</w:t>
      </w:r>
      <w:r w:rsidR="000143C0" w:rsidRPr="002C4237">
        <w:rPr>
          <w:rFonts w:ascii="Times New Roman" w:hAnsi="Times New Roman"/>
          <w:sz w:val="24"/>
          <w:szCs w:val="24"/>
        </w:rPr>
        <w:t xml:space="preserve"> </w:t>
      </w:r>
      <w:r w:rsidR="009811E1">
        <w:rPr>
          <w:rFonts w:ascii="Times New Roman" w:hAnsi="Times New Roman"/>
          <w:sz w:val="24"/>
          <w:szCs w:val="24"/>
        </w:rPr>
        <w:t xml:space="preserve">(d) </w:t>
      </w:r>
      <w:r w:rsidR="000143C0" w:rsidRPr="002C4237">
        <w:rPr>
          <w:rFonts w:ascii="Times New Roman" w:hAnsi="Times New Roman"/>
          <w:sz w:val="24"/>
          <w:szCs w:val="24"/>
        </w:rPr>
        <w:t xml:space="preserve">postići obuhvat rizičnih skupina stanovništva ranim otkrivanjem raka od 75% </w:t>
      </w:r>
      <w:r w:rsidR="002C4237" w:rsidRPr="002C4237">
        <w:rPr>
          <w:rFonts w:ascii="Times New Roman" w:hAnsi="Times New Roman"/>
          <w:sz w:val="24"/>
          <w:szCs w:val="24"/>
        </w:rPr>
        <w:t xml:space="preserve">najkasnije </w:t>
      </w:r>
      <w:r w:rsidR="000143C0" w:rsidRPr="002C4237">
        <w:rPr>
          <w:rFonts w:ascii="Times New Roman" w:hAnsi="Times New Roman"/>
          <w:sz w:val="24"/>
          <w:szCs w:val="24"/>
        </w:rPr>
        <w:t>do 2015. godine</w:t>
      </w:r>
      <w:r w:rsidR="002C4237">
        <w:rPr>
          <w:rFonts w:ascii="Times New Roman" w:hAnsi="Times New Roman"/>
          <w:sz w:val="24"/>
          <w:szCs w:val="24"/>
        </w:rPr>
        <w:t xml:space="preserve">. </w:t>
      </w:r>
      <w:r w:rsidR="00B447E0">
        <w:rPr>
          <w:rFonts w:ascii="Times New Roman" w:hAnsi="Times New Roman"/>
          <w:sz w:val="24"/>
          <w:szCs w:val="24"/>
        </w:rPr>
        <w:t>Usprkos</w:t>
      </w:r>
      <w:r w:rsidR="009811E1">
        <w:rPr>
          <w:rFonts w:ascii="Times New Roman" w:hAnsi="Times New Roman"/>
          <w:sz w:val="24"/>
          <w:szCs w:val="24"/>
        </w:rPr>
        <w:t xml:space="preserve"> gotovo </w:t>
      </w:r>
      <w:r w:rsidR="00025903">
        <w:rPr>
          <w:rFonts w:ascii="Times New Roman" w:hAnsi="Times New Roman"/>
          <w:sz w:val="24"/>
          <w:szCs w:val="24"/>
        </w:rPr>
        <w:t>petnaest</w:t>
      </w:r>
      <w:r w:rsidR="009811E1">
        <w:rPr>
          <w:rFonts w:ascii="Times New Roman" w:hAnsi="Times New Roman"/>
          <w:sz w:val="24"/>
          <w:szCs w:val="24"/>
        </w:rPr>
        <w:t xml:space="preserve"> godina provedbe Nacionalnog programa</w:t>
      </w:r>
      <w:r w:rsidR="005A1871">
        <w:rPr>
          <w:rFonts w:ascii="Times New Roman" w:hAnsi="Times New Roman"/>
          <w:sz w:val="24"/>
          <w:szCs w:val="24"/>
        </w:rPr>
        <w:t>,</w:t>
      </w:r>
      <w:r w:rsidR="009811E1">
        <w:rPr>
          <w:rFonts w:ascii="Times New Roman" w:hAnsi="Times New Roman"/>
          <w:sz w:val="24"/>
          <w:szCs w:val="24"/>
        </w:rPr>
        <w:t xml:space="preserve"> </w:t>
      </w:r>
      <w:r w:rsidR="002C4237">
        <w:rPr>
          <w:rFonts w:ascii="Times New Roman" w:hAnsi="Times New Roman"/>
          <w:sz w:val="24"/>
          <w:szCs w:val="24"/>
        </w:rPr>
        <w:t xml:space="preserve">činjenica je da se i dalje </w:t>
      </w:r>
      <w:r w:rsidR="002C4237">
        <w:rPr>
          <w:rFonts w:ascii="Times New Roman" w:eastAsia="Calibri" w:hAnsi="Times New Roman"/>
          <w:sz w:val="24"/>
          <w:szCs w:val="24"/>
        </w:rPr>
        <w:t>naj</w:t>
      </w:r>
      <w:r w:rsidR="00295A51">
        <w:rPr>
          <w:rFonts w:ascii="Times New Roman" w:eastAsia="Calibri" w:hAnsi="Times New Roman"/>
          <w:sz w:val="24"/>
          <w:szCs w:val="24"/>
        </w:rPr>
        <w:t xml:space="preserve">veći broj </w:t>
      </w:r>
      <w:r w:rsidR="00025903">
        <w:rPr>
          <w:rFonts w:ascii="Times New Roman" w:eastAsia="Calibri" w:hAnsi="Times New Roman"/>
          <w:sz w:val="24"/>
          <w:szCs w:val="24"/>
        </w:rPr>
        <w:t>pacijenata s</w:t>
      </w:r>
      <w:r w:rsidR="002C4237">
        <w:rPr>
          <w:rFonts w:ascii="Times New Roman" w:eastAsia="Calibri" w:hAnsi="Times New Roman"/>
          <w:sz w:val="24"/>
          <w:szCs w:val="24"/>
        </w:rPr>
        <w:t xml:space="preserve"> rakom debelog i završnog crijeva </w:t>
      </w:r>
      <w:r w:rsidR="00295A51">
        <w:rPr>
          <w:rFonts w:ascii="Times New Roman" w:eastAsia="Calibri" w:hAnsi="Times New Roman"/>
          <w:sz w:val="24"/>
          <w:szCs w:val="24"/>
        </w:rPr>
        <w:t xml:space="preserve">dijagnosticira u </w:t>
      </w:r>
      <w:proofErr w:type="spellStart"/>
      <w:r w:rsidR="002C4237">
        <w:rPr>
          <w:rFonts w:ascii="Times New Roman" w:eastAsia="Calibri" w:hAnsi="Times New Roman"/>
          <w:sz w:val="24"/>
          <w:szCs w:val="24"/>
        </w:rPr>
        <w:t>uznapredoval</w:t>
      </w:r>
      <w:r w:rsidR="009811E1">
        <w:rPr>
          <w:rFonts w:ascii="Times New Roman" w:eastAsia="Calibri" w:hAnsi="Times New Roman"/>
          <w:sz w:val="24"/>
          <w:szCs w:val="24"/>
        </w:rPr>
        <w:t>o</w:t>
      </w:r>
      <w:r w:rsidR="002C4237">
        <w:rPr>
          <w:rFonts w:ascii="Times New Roman" w:eastAsia="Calibri" w:hAnsi="Times New Roman"/>
          <w:sz w:val="24"/>
          <w:szCs w:val="24"/>
        </w:rPr>
        <w:t>m</w:t>
      </w:r>
      <w:proofErr w:type="spellEnd"/>
      <w:r w:rsidR="00295A51">
        <w:rPr>
          <w:rFonts w:ascii="Times New Roman" w:eastAsia="Calibri" w:hAnsi="Times New Roman"/>
          <w:sz w:val="24"/>
          <w:szCs w:val="24"/>
        </w:rPr>
        <w:t xml:space="preserve"> stadij</w:t>
      </w:r>
      <w:r w:rsidR="009811E1">
        <w:rPr>
          <w:rFonts w:ascii="Times New Roman" w:eastAsia="Calibri" w:hAnsi="Times New Roman"/>
          <w:sz w:val="24"/>
          <w:szCs w:val="24"/>
        </w:rPr>
        <w:t>u</w:t>
      </w:r>
      <w:r w:rsidR="00295A51">
        <w:rPr>
          <w:rFonts w:ascii="Times New Roman" w:eastAsia="Calibri" w:hAnsi="Times New Roman"/>
          <w:sz w:val="24"/>
          <w:szCs w:val="24"/>
        </w:rPr>
        <w:t xml:space="preserve"> bolesti </w:t>
      </w:r>
      <w:r w:rsidR="002C4237">
        <w:rPr>
          <w:rFonts w:ascii="Times New Roman" w:eastAsia="Calibri" w:hAnsi="Times New Roman"/>
          <w:sz w:val="24"/>
          <w:szCs w:val="24"/>
        </w:rPr>
        <w:t xml:space="preserve">što u konačnici rezultira neprimjereno niskom stopom petogodišnjeg </w:t>
      </w:r>
      <w:proofErr w:type="spellStart"/>
      <w:r w:rsidR="002C4237">
        <w:rPr>
          <w:rFonts w:ascii="Times New Roman" w:eastAsia="Calibri" w:hAnsi="Times New Roman"/>
          <w:sz w:val="24"/>
          <w:szCs w:val="24"/>
        </w:rPr>
        <w:t>preživljenja</w:t>
      </w:r>
      <w:proofErr w:type="spellEnd"/>
      <w:r w:rsidR="002C4237">
        <w:rPr>
          <w:rFonts w:ascii="Times New Roman" w:eastAsia="Calibri" w:hAnsi="Times New Roman"/>
          <w:sz w:val="24"/>
          <w:szCs w:val="24"/>
        </w:rPr>
        <w:t xml:space="preserve"> i visokom stopom sveukupnog mortaliteta</w:t>
      </w:r>
      <w:r w:rsidR="005922E1">
        <w:rPr>
          <w:rFonts w:ascii="Times New Roman" w:eastAsia="Calibri" w:hAnsi="Times New Roman"/>
          <w:sz w:val="24"/>
          <w:szCs w:val="24"/>
        </w:rPr>
        <w:t xml:space="preserve">. Na drugoj strani, ponajprije poradi niskog </w:t>
      </w:r>
      <w:r w:rsidR="00582733">
        <w:rPr>
          <w:rFonts w:ascii="Times New Roman" w:eastAsia="Calibri" w:hAnsi="Times New Roman"/>
          <w:sz w:val="24"/>
          <w:szCs w:val="24"/>
        </w:rPr>
        <w:t>odaziv</w:t>
      </w:r>
      <w:r w:rsidR="005922E1">
        <w:rPr>
          <w:rFonts w:ascii="Times New Roman" w:eastAsia="Calibri" w:hAnsi="Times New Roman"/>
          <w:sz w:val="24"/>
          <w:szCs w:val="24"/>
        </w:rPr>
        <w:t>a</w:t>
      </w:r>
      <w:r w:rsidR="00582733">
        <w:rPr>
          <w:rFonts w:ascii="Times New Roman" w:eastAsia="Calibri" w:hAnsi="Times New Roman"/>
          <w:sz w:val="24"/>
          <w:szCs w:val="24"/>
        </w:rPr>
        <w:t xml:space="preserve"> građana </w:t>
      </w:r>
      <w:r w:rsidR="00B447E0">
        <w:rPr>
          <w:rFonts w:ascii="Times New Roman" w:eastAsia="Calibri" w:hAnsi="Times New Roman"/>
          <w:sz w:val="24"/>
          <w:szCs w:val="24"/>
        </w:rPr>
        <w:t xml:space="preserve">Hrvatske na Nacionalni program, </w:t>
      </w:r>
      <w:r w:rsidR="005922E1">
        <w:rPr>
          <w:rFonts w:ascii="Times New Roman" w:eastAsia="Calibri" w:hAnsi="Times New Roman"/>
          <w:sz w:val="24"/>
          <w:szCs w:val="24"/>
        </w:rPr>
        <w:t xml:space="preserve">pobol od ove teške i smrtonosne bolesti ostao je nepromijenjen iz osnovnog razloga što se </w:t>
      </w:r>
      <w:r w:rsidR="00CC4118">
        <w:rPr>
          <w:rFonts w:ascii="Times New Roman" w:eastAsia="Calibri" w:hAnsi="Times New Roman"/>
          <w:sz w:val="24"/>
          <w:szCs w:val="24"/>
        </w:rPr>
        <w:t>zbog malog</w:t>
      </w:r>
      <w:r w:rsidR="005922E1">
        <w:rPr>
          <w:rFonts w:ascii="Times New Roman" w:eastAsia="Calibri" w:hAnsi="Times New Roman"/>
          <w:sz w:val="24"/>
          <w:szCs w:val="24"/>
        </w:rPr>
        <w:t xml:space="preserve"> odaziv</w:t>
      </w:r>
      <w:r w:rsidR="00CC4118">
        <w:rPr>
          <w:rFonts w:ascii="Times New Roman" w:eastAsia="Calibri" w:hAnsi="Times New Roman"/>
          <w:sz w:val="24"/>
          <w:szCs w:val="24"/>
        </w:rPr>
        <w:t xml:space="preserve">a </w:t>
      </w:r>
      <w:r w:rsidR="005922E1">
        <w:rPr>
          <w:rFonts w:ascii="Times New Roman" w:eastAsia="Calibri" w:hAnsi="Times New Roman"/>
          <w:sz w:val="24"/>
          <w:szCs w:val="24"/>
        </w:rPr>
        <w:t xml:space="preserve">ne otkriva dovoljan, odnosno kritičan broj </w:t>
      </w:r>
      <w:proofErr w:type="spellStart"/>
      <w:r w:rsidR="005922E1">
        <w:rPr>
          <w:rFonts w:ascii="Times New Roman" w:eastAsia="Calibri" w:hAnsi="Times New Roman"/>
          <w:sz w:val="24"/>
          <w:szCs w:val="24"/>
        </w:rPr>
        <w:t>adenoma</w:t>
      </w:r>
      <w:proofErr w:type="spellEnd"/>
      <w:r w:rsidR="00CC4118">
        <w:rPr>
          <w:rFonts w:ascii="Times New Roman" w:eastAsia="Calibri" w:hAnsi="Times New Roman"/>
          <w:sz w:val="24"/>
          <w:szCs w:val="24"/>
        </w:rPr>
        <w:t xml:space="preserve"> i </w:t>
      </w:r>
      <w:proofErr w:type="spellStart"/>
      <w:r w:rsidR="00CC4118">
        <w:rPr>
          <w:rFonts w:ascii="Times New Roman" w:eastAsia="Calibri" w:hAnsi="Times New Roman"/>
          <w:sz w:val="24"/>
          <w:szCs w:val="24"/>
        </w:rPr>
        <w:t>seratnih</w:t>
      </w:r>
      <w:proofErr w:type="spellEnd"/>
      <w:r w:rsidR="00CC4118">
        <w:rPr>
          <w:rFonts w:ascii="Times New Roman" w:eastAsia="Calibri" w:hAnsi="Times New Roman"/>
          <w:sz w:val="24"/>
          <w:szCs w:val="24"/>
        </w:rPr>
        <w:t xml:space="preserve"> polipa </w:t>
      </w:r>
      <w:r w:rsidR="00756500">
        <w:rPr>
          <w:rFonts w:ascii="Times New Roman" w:eastAsia="Calibri" w:hAnsi="Times New Roman"/>
          <w:sz w:val="24"/>
          <w:szCs w:val="24"/>
        </w:rPr>
        <w:t xml:space="preserve">debelog i završnog crijeva </w:t>
      </w:r>
      <w:r w:rsidR="00CC4118" w:rsidRPr="00C6702D">
        <w:rPr>
          <w:rFonts w:ascii="Times New Roman" w:eastAsia="Calibri" w:hAnsi="Times New Roman"/>
          <w:sz w:val="24"/>
          <w:szCs w:val="24"/>
        </w:rPr>
        <w:t>kolona i rektuma</w:t>
      </w:r>
      <w:r w:rsidR="00CC4118">
        <w:rPr>
          <w:rFonts w:ascii="Times New Roman" w:eastAsia="Calibri" w:hAnsi="Times New Roman"/>
          <w:sz w:val="24"/>
          <w:szCs w:val="24"/>
        </w:rPr>
        <w:t xml:space="preserve"> gdje se relativno jednostavnim postupkom isti mogu ukloniti čime se izravno sprječava progresija takvih benignih lezija u zloćudni rak </w:t>
      </w:r>
      <w:r w:rsidR="001327F1">
        <w:rPr>
          <w:rFonts w:ascii="Times New Roman" w:eastAsia="Calibri" w:hAnsi="Times New Roman"/>
          <w:sz w:val="24"/>
          <w:szCs w:val="24"/>
        </w:rPr>
        <w:t>(4)</w:t>
      </w:r>
      <w:r w:rsidR="00CC4118">
        <w:rPr>
          <w:rFonts w:ascii="Times New Roman" w:eastAsia="Calibri" w:hAnsi="Times New Roman"/>
          <w:sz w:val="24"/>
          <w:szCs w:val="24"/>
        </w:rPr>
        <w:t xml:space="preserve">. </w:t>
      </w:r>
    </w:p>
    <w:p w14:paraId="1EA625F7" w14:textId="18B7B03E" w:rsidR="004268FD" w:rsidRDefault="009811E1" w:rsidP="004C4D5E">
      <w:pPr>
        <w:spacing w:after="200"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 uvođenjem Nacionalnog programa </w:t>
      </w:r>
      <w:r w:rsidR="0078234E">
        <w:rPr>
          <w:rFonts w:ascii="Times New Roman" w:eastAsia="Calibri" w:hAnsi="Times New Roman"/>
          <w:sz w:val="24"/>
          <w:szCs w:val="24"/>
        </w:rPr>
        <w:t>2007.</w:t>
      </w:r>
      <w:r w:rsidR="006570C5">
        <w:rPr>
          <w:rFonts w:ascii="Times New Roman" w:eastAsia="Calibri" w:hAnsi="Times New Roman"/>
          <w:sz w:val="24"/>
          <w:szCs w:val="24"/>
        </w:rPr>
        <w:t xml:space="preserve"> </w:t>
      </w:r>
      <w:r w:rsidR="0078234E">
        <w:rPr>
          <w:rFonts w:ascii="Times New Roman" w:eastAsia="Calibri" w:hAnsi="Times New Roman"/>
          <w:sz w:val="24"/>
          <w:szCs w:val="24"/>
        </w:rPr>
        <w:t xml:space="preserve">godine </w:t>
      </w:r>
      <w:r w:rsidR="00135A97">
        <w:rPr>
          <w:rFonts w:ascii="Times New Roman" w:eastAsia="Calibri" w:hAnsi="Times New Roman"/>
          <w:sz w:val="24"/>
          <w:szCs w:val="24"/>
        </w:rPr>
        <w:t xml:space="preserve">(3) </w:t>
      </w:r>
      <w:r>
        <w:rPr>
          <w:rFonts w:ascii="Times New Roman" w:eastAsia="Calibri" w:hAnsi="Times New Roman"/>
          <w:sz w:val="24"/>
          <w:szCs w:val="24"/>
        </w:rPr>
        <w:t>jasno je bilo zacrtano da je nužno postići obuhvat stanovništva</w:t>
      </w:r>
      <w:r w:rsidR="0078234E">
        <w:rPr>
          <w:rFonts w:ascii="Times New Roman" w:eastAsia="Calibri" w:hAnsi="Times New Roman"/>
          <w:sz w:val="24"/>
          <w:szCs w:val="24"/>
        </w:rPr>
        <w:t xml:space="preserve"> koje ima visoki rizik na nastanak raka debelog i završnog crijeva. </w:t>
      </w:r>
      <w:r w:rsidR="004268FD" w:rsidRPr="004268FD">
        <w:rPr>
          <w:rFonts w:ascii="Times New Roman" w:hAnsi="Times New Roman"/>
          <w:sz w:val="24"/>
          <w:szCs w:val="24"/>
        </w:rPr>
        <w:t xml:space="preserve">U skupinu visokorizičnih osoba ubrajaju se osobe s pozitivnom osobnom ili obiteljskom anamnezom na tzv. uznapredovale </w:t>
      </w:r>
      <w:proofErr w:type="spellStart"/>
      <w:r w:rsidR="004268FD" w:rsidRPr="004268FD">
        <w:rPr>
          <w:rFonts w:ascii="Times New Roman" w:hAnsi="Times New Roman"/>
          <w:sz w:val="24"/>
          <w:szCs w:val="24"/>
        </w:rPr>
        <w:t>adenome</w:t>
      </w:r>
      <w:proofErr w:type="spellEnd"/>
      <w:r w:rsidR="004268FD" w:rsidRPr="004268FD">
        <w:rPr>
          <w:rFonts w:ascii="Times New Roman" w:hAnsi="Times New Roman"/>
          <w:sz w:val="24"/>
          <w:szCs w:val="24"/>
        </w:rPr>
        <w:t xml:space="preserve">, odnosno </w:t>
      </w:r>
      <w:proofErr w:type="spellStart"/>
      <w:r w:rsidR="004268FD" w:rsidRPr="004268FD">
        <w:rPr>
          <w:rFonts w:ascii="Times New Roman" w:hAnsi="Times New Roman"/>
          <w:sz w:val="24"/>
          <w:szCs w:val="24"/>
        </w:rPr>
        <w:t>kolorektalni</w:t>
      </w:r>
      <w:proofErr w:type="spellEnd"/>
      <w:r w:rsidR="004268FD" w:rsidRPr="004268FD">
        <w:rPr>
          <w:rFonts w:ascii="Times New Roman" w:hAnsi="Times New Roman"/>
          <w:sz w:val="24"/>
          <w:szCs w:val="24"/>
        </w:rPr>
        <w:t xml:space="preserve"> karcinom, potom osobe koje boluju od upalne bolesti crijeva, osobe sa sindromom nasljednog </w:t>
      </w:r>
      <w:proofErr w:type="spellStart"/>
      <w:r w:rsidR="004268FD" w:rsidRPr="004268FD">
        <w:rPr>
          <w:rFonts w:ascii="Times New Roman" w:hAnsi="Times New Roman"/>
          <w:sz w:val="24"/>
          <w:szCs w:val="24"/>
        </w:rPr>
        <w:t>nepolipoznog</w:t>
      </w:r>
      <w:proofErr w:type="spellEnd"/>
      <w:r w:rsidR="004268FD" w:rsidRPr="00426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8FD" w:rsidRPr="004268FD">
        <w:rPr>
          <w:rFonts w:ascii="Times New Roman" w:hAnsi="Times New Roman"/>
          <w:sz w:val="24"/>
          <w:szCs w:val="24"/>
        </w:rPr>
        <w:t>kolorektalnog</w:t>
      </w:r>
      <w:proofErr w:type="spellEnd"/>
      <w:r w:rsidR="004268FD" w:rsidRPr="004268FD">
        <w:rPr>
          <w:rFonts w:ascii="Times New Roman" w:hAnsi="Times New Roman"/>
          <w:sz w:val="24"/>
          <w:szCs w:val="24"/>
        </w:rPr>
        <w:t xml:space="preserve"> karcinoma te osobe s genetski uvjetovanim </w:t>
      </w:r>
      <w:proofErr w:type="spellStart"/>
      <w:r w:rsidR="004268FD" w:rsidRPr="004268FD">
        <w:rPr>
          <w:rFonts w:ascii="Times New Roman" w:hAnsi="Times New Roman"/>
          <w:sz w:val="24"/>
          <w:szCs w:val="24"/>
        </w:rPr>
        <w:t>polipoznim</w:t>
      </w:r>
      <w:proofErr w:type="spellEnd"/>
      <w:r w:rsidR="004268FD" w:rsidRPr="004268FD">
        <w:rPr>
          <w:rFonts w:ascii="Times New Roman" w:hAnsi="Times New Roman"/>
          <w:sz w:val="24"/>
          <w:szCs w:val="24"/>
        </w:rPr>
        <w:t xml:space="preserve"> sindromima</w:t>
      </w:r>
      <w:r w:rsidR="004268FD">
        <w:t xml:space="preserve">. </w:t>
      </w:r>
      <w:r w:rsidR="0078234E">
        <w:rPr>
          <w:rFonts w:ascii="Times New Roman" w:eastAsia="Calibri" w:hAnsi="Times New Roman"/>
          <w:sz w:val="24"/>
          <w:szCs w:val="24"/>
        </w:rPr>
        <w:t>U velikom postotku se radi o osobama mlađim od 50 godina života</w:t>
      </w:r>
      <w:r w:rsidR="004268FD">
        <w:rPr>
          <w:rFonts w:ascii="Times New Roman" w:eastAsia="Calibri" w:hAnsi="Times New Roman"/>
          <w:sz w:val="24"/>
          <w:szCs w:val="24"/>
        </w:rPr>
        <w:t>.</w:t>
      </w:r>
    </w:p>
    <w:p w14:paraId="30379300" w14:textId="77777777" w:rsidR="00A51D2E" w:rsidRDefault="00A51D2E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66ACCA9" w14:textId="7702F954" w:rsidR="00A72032" w:rsidRDefault="004268FD" w:rsidP="004C4D5E">
      <w:pPr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4268FD">
        <w:rPr>
          <w:rFonts w:ascii="Times New Roman" w:hAnsi="Times New Roman"/>
          <w:sz w:val="24"/>
          <w:szCs w:val="24"/>
        </w:rPr>
        <w:t xml:space="preserve">Preporuke praćenja visokorizičnih skupina često nisu </w:t>
      </w:r>
      <w:r w:rsidR="00025903">
        <w:rPr>
          <w:rFonts w:ascii="Times New Roman" w:hAnsi="Times New Roman"/>
          <w:sz w:val="24"/>
          <w:szCs w:val="24"/>
        </w:rPr>
        <w:t xml:space="preserve">do sada bile </w:t>
      </w:r>
      <w:r w:rsidRPr="004268FD">
        <w:rPr>
          <w:rFonts w:ascii="Times New Roman" w:hAnsi="Times New Roman"/>
          <w:sz w:val="24"/>
          <w:szCs w:val="24"/>
        </w:rPr>
        <w:t>jasno definirane</w:t>
      </w:r>
      <w:r w:rsidR="00535FB3">
        <w:rPr>
          <w:rFonts w:ascii="Times New Roman" w:hAnsi="Times New Roman"/>
          <w:sz w:val="24"/>
          <w:szCs w:val="24"/>
        </w:rPr>
        <w:t>.</w:t>
      </w:r>
      <w:r w:rsidR="00756500">
        <w:rPr>
          <w:rFonts w:ascii="Times New Roman" w:hAnsi="Times New Roman"/>
          <w:sz w:val="24"/>
          <w:szCs w:val="24"/>
        </w:rPr>
        <w:t xml:space="preserve"> O</w:t>
      </w:r>
      <w:r w:rsidR="00535FB3">
        <w:rPr>
          <w:rFonts w:ascii="Times New Roman" w:hAnsi="Times New Roman"/>
          <w:sz w:val="24"/>
          <w:szCs w:val="24"/>
        </w:rPr>
        <w:t xml:space="preserve">snovna </w:t>
      </w:r>
      <w:r w:rsidRPr="004268FD">
        <w:rPr>
          <w:rFonts w:ascii="Times New Roman" w:hAnsi="Times New Roman"/>
          <w:sz w:val="24"/>
          <w:szCs w:val="24"/>
        </w:rPr>
        <w:t xml:space="preserve">dijagnostička metoda probira i praćenja u ovih skupina bolesnika je kolonoskopija. </w:t>
      </w:r>
      <w:r w:rsidR="008A045A" w:rsidRPr="004268FD">
        <w:rPr>
          <w:rFonts w:ascii="Times New Roman" w:eastAsia="Calibri" w:hAnsi="Times New Roman"/>
          <w:sz w:val="24"/>
          <w:szCs w:val="24"/>
        </w:rPr>
        <w:t>Smjernice za</w:t>
      </w:r>
      <w:r w:rsidR="008A045A" w:rsidRPr="00B4617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oportunistički probir</w:t>
      </w:r>
      <w:r w:rsidRPr="004268FD">
        <w:rPr>
          <w:rFonts w:ascii="Times New Roman" w:hAnsi="Times New Roman"/>
          <w:bCs/>
          <w:sz w:val="24"/>
          <w:szCs w:val="24"/>
        </w:rPr>
        <w:t xml:space="preserve"> raka debelog i završnog crijeva u visokorizičnih pacijenata u ordinacijama obiteljske</w:t>
      </w:r>
      <w:r w:rsidR="00756500">
        <w:rPr>
          <w:rFonts w:ascii="Times New Roman" w:hAnsi="Times New Roman"/>
          <w:bCs/>
          <w:sz w:val="24"/>
          <w:szCs w:val="24"/>
        </w:rPr>
        <w:t xml:space="preserve"> (opće)</w:t>
      </w:r>
      <w:r w:rsidRPr="004268FD">
        <w:rPr>
          <w:rFonts w:ascii="Times New Roman" w:hAnsi="Times New Roman"/>
          <w:bCs/>
          <w:sz w:val="24"/>
          <w:szCs w:val="24"/>
        </w:rPr>
        <w:t xml:space="preserve"> medicine u </w:t>
      </w:r>
      <w:r w:rsidR="00FA1BF8">
        <w:rPr>
          <w:rFonts w:ascii="Times New Roman" w:hAnsi="Times New Roman"/>
          <w:bCs/>
          <w:sz w:val="24"/>
          <w:szCs w:val="24"/>
        </w:rPr>
        <w:t>H</w:t>
      </w:r>
      <w:r w:rsidRPr="004268FD">
        <w:rPr>
          <w:rFonts w:ascii="Times New Roman" w:hAnsi="Times New Roman"/>
          <w:bCs/>
          <w:sz w:val="24"/>
          <w:szCs w:val="24"/>
        </w:rPr>
        <w:t>rvatskoj</w:t>
      </w:r>
      <w:r w:rsidR="001327F1">
        <w:rPr>
          <w:rFonts w:ascii="Times New Roman" w:hAnsi="Times New Roman"/>
          <w:bCs/>
          <w:sz w:val="24"/>
          <w:szCs w:val="24"/>
        </w:rPr>
        <w:t xml:space="preserve"> pripremila je i objavila stručna radna skupina pet stručnih društava i </w:t>
      </w:r>
      <w:r w:rsidR="001327F1" w:rsidRPr="00E85E82">
        <w:rPr>
          <w:rFonts w:ascii="Times New Roman" w:hAnsi="Times New Roman"/>
          <w:sz w:val="24"/>
          <w:szCs w:val="24"/>
          <w:shd w:val="clear" w:color="auto" w:fill="FFFFFF"/>
        </w:rPr>
        <w:t>povjerenstva za praćenje provedbe Nacionalnog programa ranog otkrivanja raka debelog crijeva u R</w:t>
      </w:r>
      <w:r w:rsidR="001327F1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5D67F8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1327F1">
        <w:rPr>
          <w:rFonts w:ascii="Times New Roman" w:hAnsi="Times New Roman"/>
          <w:sz w:val="24"/>
          <w:szCs w:val="24"/>
          <w:shd w:val="clear" w:color="auto" w:fill="FFFFFF"/>
        </w:rPr>
        <w:t>ublici Hrvatskoj (5).</w:t>
      </w:r>
      <w:r w:rsidR="005D67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D678D" w:rsidRPr="00B46175">
        <w:rPr>
          <w:rFonts w:ascii="Times New Roman" w:eastAsia="Calibri" w:hAnsi="Times New Roman"/>
          <w:sz w:val="24"/>
          <w:szCs w:val="24"/>
        </w:rPr>
        <w:t>Smjernice se odnose</w:t>
      </w:r>
      <w:r w:rsidR="008A045A" w:rsidRPr="00B46175">
        <w:rPr>
          <w:rFonts w:ascii="Times New Roman" w:eastAsia="Calibri" w:hAnsi="Times New Roman"/>
          <w:sz w:val="24"/>
          <w:szCs w:val="24"/>
        </w:rPr>
        <w:t xml:space="preserve"> na </w:t>
      </w:r>
      <w:r w:rsidR="008D678D" w:rsidRPr="00B46175">
        <w:rPr>
          <w:rFonts w:ascii="Times New Roman" w:eastAsia="Calibri" w:hAnsi="Times New Roman"/>
          <w:sz w:val="24"/>
          <w:szCs w:val="24"/>
        </w:rPr>
        <w:t xml:space="preserve">probir i </w:t>
      </w:r>
      <w:r w:rsidR="008A045A" w:rsidRPr="00B46175">
        <w:rPr>
          <w:rFonts w:ascii="Times New Roman" w:eastAsia="Calibri" w:hAnsi="Times New Roman"/>
          <w:sz w:val="24"/>
          <w:szCs w:val="24"/>
        </w:rPr>
        <w:t xml:space="preserve">rano otkrivanje raka </w:t>
      </w:r>
      <w:r w:rsidR="005D67F8">
        <w:rPr>
          <w:rFonts w:ascii="Times New Roman" w:eastAsia="Calibri" w:hAnsi="Times New Roman"/>
          <w:sz w:val="24"/>
          <w:szCs w:val="24"/>
        </w:rPr>
        <w:t>debelog i završnog crijeva</w:t>
      </w:r>
      <w:r w:rsidR="008A045A"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="005D67F8">
        <w:rPr>
          <w:rFonts w:ascii="Times New Roman" w:eastAsia="Calibri" w:hAnsi="Times New Roman"/>
          <w:sz w:val="24"/>
          <w:szCs w:val="24"/>
        </w:rPr>
        <w:t>i</w:t>
      </w:r>
      <w:r w:rsidR="008A045A" w:rsidRPr="00B46175">
        <w:rPr>
          <w:rFonts w:ascii="Times New Roman" w:eastAsia="Calibri" w:hAnsi="Times New Roman"/>
          <w:sz w:val="24"/>
          <w:szCs w:val="24"/>
        </w:rPr>
        <w:t xml:space="preserve"> ne doti</w:t>
      </w:r>
      <w:r w:rsidR="005D67F8">
        <w:rPr>
          <w:rFonts w:ascii="Times New Roman" w:eastAsia="Calibri" w:hAnsi="Times New Roman"/>
          <w:sz w:val="24"/>
          <w:szCs w:val="24"/>
        </w:rPr>
        <w:t>ču se</w:t>
      </w:r>
      <w:r w:rsidR="008A045A" w:rsidRPr="00B46175">
        <w:rPr>
          <w:rFonts w:ascii="Times New Roman" w:eastAsia="Calibri" w:hAnsi="Times New Roman"/>
          <w:sz w:val="24"/>
          <w:szCs w:val="24"/>
        </w:rPr>
        <w:t xml:space="preserve"> daljnjih terapijskih i dijagnostičkih postupaka nakon postavljene dijagnoze raka </w:t>
      </w:r>
      <w:r w:rsidR="004A2C18">
        <w:rPr>
          <w:rFonts w:ascii="Times New Roman" w:eastAsia="Calibri" w:hAnsi="Times New Roman"/>
          <w:sz w:val="24"/>
          <w:szCs w:val="24"/>
        </w:rPr>
        <w:t>debelog i završnog crijeva</w:t>
      </w:r>
      <w:r w:rsidR="008A045A" w:rsidRPr="00B46175">
        <w:rPr>
          <w:rFonts w:ascii="Times New Roman" w:eastAsia="Calibri" w:hAnsi="Times New Roman"/>
          <w:sz w:val="24"/>
          <w:szCs w:val="24"/>
        </w:rPr>
        <w:t>.</w:t>
      </w:r>
    </w:p>
    <w:p w14:paraId="501F36F4" w14:textId="588C0F39" w:rsidR="005D67F8" w:rsidRDefault="005D67F8" w:rsidP="004C4D5E">
      <w:pPr>
        <w:jc w:val="both"/>
        <w:rPr>
          <w:rFonts w:eastAsia="Calibri"/>
        </w:rPr>
      </w:pPr>
    </w:p>
    <w:p w14:paraId="11E1EB01" w14:textId="5CF644B9" w:rsidR="00B46F9B" w:rsidRPr="00BE73AC" w:rsidRDefault="00B46F9B" w:rsidP="00BE73AC">
      <w:pPr>
        <w:pStyle w:val="box466726"/>
        <w:shd w:val="clear" w:color="auto" w:fill="FFFFFF"/>
        <w:spacing w:before="0" w:beforeAutospacing="0" w:after="0" w:afterAutospacing="0" w:line="360" w:lineRule="auto"/>
        <w:ind w:firstLine="408"/>
        <w:jc w:val="both"/>
        <w:textAlignment w:val="baseline"/>
        <w:rPr>
          <w:rFonts w:eastAsia="Calibri"/>
        </w:rPr>
      </w:pPr>
      <w:r w:rsidRPr="00CA5899">
        <w:t>Program oportunističkog probira raka debelog i završnog crijeva u visokorizičnih pacijenata u ordinacijama obiteljske</w:t>
      </w:r>
      <w:r w:rsidR="00756500" w:rsidRPr="00CA5899">
        <w:t xml:space="preserve"> </w:t>
      </w:r>
      <w:r w:rsidR="00464FDD">
        <w:t>(opće)</w:t>
      </w:r>
      <w:r w:rsidR="00025903">
        <w:t xml:space="preserve"> </w:t>
      </w:r>
      <w:r w:rsidRPr="00CA5899">
        <w:t>medicine u Hrvatskoj (u daljnjem tekstu: Oportunistički program) usklađen je s Nacionalnom razvojnom strategijom Republike Hrvatske do 2030.</w:t>
      </w:r>
      <w:r w:rsidR="00D039FF" w:rsidRPr="00CA5899">
        <w:t xml:space="preserve"> (7) gdje su u okviru </w:t>
      </w:r>
      <w:r w:rsidR="00D039FF" w:rsidRPr="00CA5899">
        <w:rPr>
          <w:shd w:val="clear" w:color="auto" w:fill="FFFFFF"/>
        </w:rPr>
        <w:t xml:space="preserve">strateškog cilja 5. </w:t>
      </w:r>
      <w:r w:rsidR="00BE73AC" w:rsidRPr="00CA5899">
        <w:rPr>
          <w:shd w:val="clear" w:color="auto" w:fill="FFFFFF"/>
        </w:rPr>
        <w:t xml:space="preserve"> „Zdrav, aktivan i kvalitetan život“</w:t>
      </w:r>
      <w:r w:rsidR="00D039FF" w:rsidRPr="00CA5899">
        <w:rPr>
          <w:shd w:val="clear" w:color="auto" w:fill="FFFFFF"/>
        </w:rPr>
        <w:t xml:space="preserve"> pod naslovom  </w:t>
      </w:r>
      <w:r w:rsidR="00BE73AC" w:rsidRPr="00CA5899">
        <w:rPr>
          <w:shd w:val="clear" w:color="auto" w:fill="FFFFFF"/>
        </w:rPr>
        <w:t>„</w:t>
      </w:r>
      <w:r w:rsidR="00D039FF" w:rsidRPr="00CA5899">
        <w:rPr>
          <w:iCs/>
          <w:shd w:val="clear" w:color="auto" w:fill="FFFFFF"/>
        </w:rPr>
        <w:t>Kvalitetna i dostupna zd</w:t>
      </w:r>
      <w:r w:rsidR="00BE73AC" w:rsidRPr="00CA5899">
        <w:rPr>
          <w:iCs/>
          <w:shd w:val="clear" w:color="auto" w:fill="FFFFFF"/>
        </w:rPr>
        <w:t xml:space="preserve">ravstvena zaštita i zdravstvena“ </w:t>
      </w:r>
      <w:r w:rsidR="00D039FF" w:rsidRPr="00CA5899">
        <w:rPr>
          <w:iCs/>
          <w:shd w:val="clear" w:color="auto" w:fill="FFFFFF"/>
        </w:rPr>
        <w:t xml:space="preserve">skrb navedeni </w:t>
      </w:r>
      <w:r w:rsidR="00D039FF" w:rsidRPr="00CA5899">
        <w:rPr>
          <w:rStyle w:val="bold"/>
          <w:bCs/>
          <w:bdr w:val="none" w:sz="0" w:space="0" w:color="auto" w:frame="1"/>
        </w:rPr>
        <w:t xml:space="preserve">Prioriteti politike na području zdravstva i zdravstvene skrbi od kojih ističemo </w:t>
      </w:r>
      <w:r w:rsidR="00D039FF" w:rsidRPr="00CA5899">
        <w:t xml:space="preserve">unaprjeđenje javnozdravstvenih aktivnosti pod vodstvom zavoda za javno zdravstvo radi suzbijanja zaraznih i nezaraznih bolesti. </w:t>
      </w:r>
      <w:r w:rsidR="00BE73AC" w:rsidRPr="00CA5899">
        <w:t xml:space="preserve">Sukladno </w:t>
      </w:r>
      <w:r w:rsidRPr="00CA5899">
        <w:t>Program</w:t>
      </w:r>
      <w:r w:rsidR="00BE73AC" w:rsidRPr="00CA5899">
        <w:t>u</w:t>
      </w:r>
      <w:r w:rsidRPr="00CA5899">
        <w:t xml:space="preserve"> Vlade Republike Hrvatske</w:t>
      </w:r>
      <w:r w:rsidR="00E94427" w:rsidRPr="00CA5899">
        <w:t xml:space="preserve"> </w:t>
      </w:r>
      <w:r w:rsidR="00BE73AC" w:rsidRPr="00CA5899">
        <w:t>(8) donesen je Strateški</w:t>
      </w:r>
      <w:r w:rsidRPr="00CA5899">
        <w:t xml:space="preserve"> okvirom protiv raka do 2030</w:t>
      </w:r>
      <w:r w:rsidR="00E94427" w:rsidRPr="00CA5899">
        <w:t>.</w:t>
      </w:r>
      <w:r w:rsidR="00BE73AC" w:rsidRPr="00CA5899">
        <w:t xml:space="preserve"> (9) prema kojemu je kao jedna od mjera pod poglavljem </w:t>
      </w:r>
      <w:r w:rsidR="00BE73AC" w:rsidRPr="00CA5899">
        <w:rPr>
          <w:shd w:val="clear" w:color="auto" w:fill="FFFFFF"/>
        </w:rPr>
        <w:t xml:space="preserve">4. Sekundarna prevencija (rano otkrivanje) navedena mjera Unaprjeđenje postojećih i uvođenje novih mjera kojima bi se povećala učinkovitost </w:t>
      </w:r>
      <w:proofErr w:type="spellStart"/>
      <w:r w:rsidR="00BE73AC" w:rsidRPr="00CA5899">
        <w:rPr>
          <w:shd w:val="clear" w:color="auto" w:fill="FFFFFF"/>
        </w:rPr>
        <w:t>probirnih</w:t>
      </w:r>
      <w:proofErr w:type="spellEnd"/>
      <w:r w:rsidR="00BE73AC" w:rsidRPr="00CA5899">
        <w:rPr>
          <w:shd w:val="clear" w:color="auto" w:fill="FFFFFF"/>
        </w:rPr>
        <w:t xml:space="preserve"> pregleda odnosno povećao postotak odaziva na </w:t>
      </w:r>
      <w:proofErr w:type="spellStart"/>
      <w:r w:rsidR="00BE73AC" w:rsidRPr="00CA5899">
        <w:rPr>
          <w:shd w:val="clear" w:color="auto" w:fill="FFFFFF"/>
        </w:rPr>
        <w:t>probirne</w:t>
      </w:r>
      <w:proofErr w:type="spellEnd"/>
      <w:r w:rsidR="00BE73AC" w:rsidRPr="00CA5899">
        <w:rPr>
          <w:shd w:val="clear" w:color="auto" w:fill="FFFFFF"/>
        </w:rPr>
        <w:t xml:space="preserve"> preglede. </w:t>
      </w:r>
      <w:r w:rsidR="00E94427" w:rsidRPr="00CA5899">
        <w:t xml:space="preserve"> </w:t>
      </w:r>
      <w:r w:rsidRPr="00CA5899">
        <w:t>Nacionalnim planom razvoja zdravstva za razdoblje od 2021. do 2027. godine</w:t>
      </w:r>
      <w:r w:rsidR="00E94427" w:rsidRPr="00CA5899">
        <w:t xml:space="preserve"> </w:t>
      </w:r>
      <w:r w:rsidRPr="00CA5899">
        <w:t>i Akcijskim planom razvoja zdravstva za razdoblje od 2021. do 2025. godine</w:t>
      </w:r>
      <w:r w:rsidR="00AB350D" w:rsidRPr="00CA5899">
        <w:t xml:space="preserve"> (10)</w:t>
      </w:r>
      <w:r w:rsidR="00E94427" w:rsidRPr="00CA5899">
        <w:t xml:space="preserve"> </w:t>
      </w:r>
      <w:r w:rsidR="00BE73AC" w:rsidRPr="00CA5899">
        <w:t>također je ista</w:t>
      </w:r>
      <w:r w:rsidR="00AB350D" w:rsidRPr="00CA5899">
        <w:t>k</w:t>
      </w:r>
      <w:r w:rsidR="00BE73AC" w:rsidRPr="00CA5899">
        <w:t>nuta va</w:t>
      </w:r>
      <w:r w:rsidR="00AB350D" w:rsidRPr="00CA5899">
        <w:t>ž</w:t>
      </w:r>
      <w:r w:rsidR="00BE73AC" w:rsidRPr="00CA5899">
        <w:t xml:space="preserve">nost </w:t>
      </w:r>
      <w:r w:rsidR="00AB350D" w:rsidRPr="00CA5899">
        <w:t xml:space="preserve">unaprjeđenja </w:t>
      </w:r>
      <w:r w:rsidR="00BE73AC" w:rsidRPr="00CA5899">
        <w:t>nacional</w:t>
      </w:r>
      <w:r w:rsidR="00AB350D" w:rsidRPr="00CA5899">
        <w:t>nih</w:t>
      </w:r>
      <w:r w:rsidR="00BE73AC" w:rsidRPr="00CA5899">
        <w:t xml:space="preserve"> program</w:t>
      </w:r>
      <w:r w:rsidR="00AB350D" w:rsidRPr="00CA5899">
        <w:t>a</w:t>
      </w:r>
      <w:r w:rsidR="00BE73AC" w:rsidRPr="00CA5899">
        <w:t xml:space="preserve"> ranog otkrivanja</w:t>
      </w:r>
      <w:r w:rsidR="00025903">
        <w:t xml:space="preserve"> raka</w:t>
      </w:r>
      <w:r w:rsidR="00BE73AC" w:rsidRPr="00CA5899">
        <w:t xml:space="preserve"> kako bi </w:t>
      </w:r>
      <w:r w:rsidR="00025903">
        <w:t xml:space="preserve">se </w:t>
      </w:r>
      <w:r w:rsidR="00BE73AC" w:rsidRPr="00CA5899">
        <w:t>posti</w:t>
      </w:r>
      <w:r w:rsidR="00025903">
        <w:t>gle</w:t>
      </w:r>
      <w:r w:rsidR="00BE73AC" w:rsidRPr="00CA5899">
        <w:t xml:space="preserve"> </w:t>
      </w:r>
      <w:r w:rsidR="00BE73AC">
        <w:t>zadovoljavajuć</w:t>
      </w:r>
      <w:r w:rsidR="00025903">
        <w:t>e</w:t>
      </w:r>
      <w:r w:rsidR="00BE73AC">
        <w:t xml:space="preserve"> stope odaziva</w:t>
      </w:r>
      <w:r w:rsidR="00AB350D">
        <w:t>.</w:t>
      </w:r>
    </w:p>
    <w:p w14:paraId="1030DCB8" w14:textId="77777777" w:rsidR="005D67F8" w:rsidRPr="00B46F9B" w:rsidRDefault="005D67F8" w:rsidP="00B46F9B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09A0BD14" w14:textId="6A5CF2FC" w:rsidR="001B43BB" w:rsidRPr="00B46175" w:rsidRDefault="00B84E91" w:rsidP="004C4D5E">
      <w:pPr>
        <w:pStyle w:val="Naslov2"/>
        <w:jc w:val="both"/>
        <w:rPr>
          <w:rFonts w:eastAsia="Calibri"/>
        </w:rPr>
      </w:pPr>
      <w:bookmarkStart w:id="2" w:name="_Toc139924005"/>
      <w:r>
        <w:rPr>
          <w:rFonts w:eastAsia="Calibri"/>
          <w:lang w:val="hr-HR"/>
        </w:rPr>
        <w:t xml:space="preserve">2. </w:t>
      </w:r>
      <w:r w:rsidR="00276043" w:rsidRPr="00B46175">
        <w:rPr>
          <w:rFonts w:eastAsia="Calibri"/>
          <w:lang w:val="hr-HR"/>
        </w:rPr>
        <w:t>Epidemiološki</w:t>
      </w:r>
      <w:r w:rsidR="008A045A" w:rsidRPr="00B46175">
        <w:rPr>
          <w:rFonts w:eastAsia="Calibri"/>
        </w:rPr>
        <w:t xml:space="preserve"> podaci</w:t>
      </w:r>
      <w:bookmarkEnd w:id="2"/>
    </w:p>
    <w:p w14:paraId="76824FC0" w14:textId="77777777" w:rsidR="00EE554B" w:rsidRPr="00B46175" w:rsidRDefault="00EE554B" w:rsidP="004C4D5E">
      <w:pPr>
        <w:jc w:val="both"/>
        <w:rPr>
          <w:lang w:val="x-none"/>
        </w:rPr>
      </w:pPr>
    </w:p>
    <w:p w14:paraId="340C7BE8" w14:textId="6962BB5A" w:rsidR="000939E5" w:rsidRDefault="008A045A" w:rsidP="004C4D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eastAsia="Calibri" w:hAnsi="Times New Roman"/>
          <w:sz w:val="24"/>
          <w:szCs w:val="24"/>
        </w:rPr>
        <w:tab/>
      </w:r>
      <w:r w:rsidR="000939E5" w:rsidRPr="00844A5D">
        <w:rPr>
          <w:rFonts w:ascii="Times New Roman" w:hAnsi="Times New Roman"/>
          <w:sz w:val="24"/>
          <w:szCs w:val="24"/>
        </w:rPr>
        <w:t xml:space="preserve">Broj oboljelih od raka u svijetu i Hrvatskoj u stalnom je porastu. Svjetska zdravstvena organizacija predviđa da će broj novooboljelih u svijetu porasti s </w:t>
      </w:r>
      <w:r w:rsidR="000939E5">
        <w:rPr>
          <w:rFonts w:ascii="Times New Roman" w:hAnsi="Times New Roman"/>
          <w:sz w:val="24"/>
          <w:szCs w:val="24"/>
        </w:rPr>
        <w:t>19,3</w:t>
      </w:r>
      <w:r w:rsidR="000939E5" w:rsidRPr="00844A5D">
        <w:rPr>
          <w:rFonts w:ascii="Times New Roman" w:hAnsi="Times New Roman"/>
          <w:sz w:val="24"/>
          <w:szCs w:val="24"/>
        </w:rPr>
        <w:t xml:space="preserve"> milijuna u 20</w:t>
      </w:r>
      <w:r w:rsidR="000939E5">
        <w:rPr>
          <w:rFonts w:ascii="Times New Roman" w:hAnsi="Times New Roman"/>
          <w:sz w:val="24"/>
          <w:szCs w:val="24"/>
        </w:rPr>
        <w:t>20</w:t>
      </w:r>
      <w:r w:rsidR="000939E5" w:rsidRPr="00844A5D">
        <w:rPr>
          <w:rFonts w:ascii="Times New Roman" w:hAnsi="Times New Roman"/>
          <w:sz w:val="24"/>
          <w:szCs w:val="24"/>
        </w:rPr>
        <w:t xml:space="preserve">. na </w:t>
      </w:r>
      <w:r w:rsidR="000939E5">
        <w:rPr>
          <w:rFonts w:ascii="Times New Roman" w:hAnsi="Times New Roman"/>
          <w:sz w:val="24"/>
          <w:szCs w:val="24"/>
        </w:rPr>
        <w:t>30</w:t>
      </w:r>
      <w:r w:rsidR="000939E5" w:rsidRPr="00844A5D">
        <w:rPr>
          <w:rFonts w:ascii="Times New Roman" w:hAnsi="Times New Roman"/>
          <w:sz w:val="24"/>
          <w:szCs w:val="24"/>
        </w:rPr>
        <w:t>,</w:t>
      </w:r>
      <w:r w:rsidR="000939E5">
        <w:rPr>
          <w:rFonts w:ascii="Times New Roman" w:hAnsi="Times New Roman"/>
          <w:sz w:val="24"/>
          <w:szCs w:val="24"/>
        </w:rPr>
        <w:t>2</w:t>
      </w:r>
      <w:r w:rsidR="000939E5" w:rsidRPr="00844A5D">
        <w:rPr>
          <w:rFonts w:ascii="Times New Roman" w:hAnsi="Times New Roman"/>
          <w:sz w:val="24"/>
          <w:szCs w:val="24"/>
        </w:rPr>
        <w:t xml:space="preserve"> milijuna godišnje u 2040. godini, dok će broj umrlih porasti s </w:t>
      </w:r>
      <w:r w:rsidR="000939E5">
        <w:rPr>
          <w:rFonts w:ascii="Times New Roman" w:hAnsi="Times New Roman"/>
          <w:sz w:val="24"/>
          <w:szCs w:val="24"/>
        </w:rPr>
        <w:t>10</w:t>
      </w:r>
      <w:r w:rsidR="000939E5" w:rsidRPr="00844A5D">
        <w:rPr>
          <w:rFonts w:ascii="Times New Roman" w:hAnsi="Times New Roman"/>
          <w:sz w:val="24"/>
          <w:szCs w:val="24"/>
        </w:rPr>
        <w:t xml:space="preserve"> na 16,</w:t>
      </w:r>
      <w:r w:rsidR="000939E5">
        <w:rPr>
          <w:rFonts w:ascii="Times New Roman" w:hAnsi="Times New Roman"/>
          <w:sz w:val="24"/>
          <w:szCs w:val="24"/>
        </w:rPr>
        <w:t>3</w:t>
      </w:r>
      <w:r w:rsidR="000939E5" w:rsidRPr="00844A5D">
        <w:rPr>
          <w:rFonts w:ascii="Times New Roman" w:hAnsi="Times New Roman"/>
          <w:sz w:val="24"/>
          <w:szCs w:val="24"/>
        </w:rPr>
        <w:t xml:space="preserve"> milijuna godišnje.</w:t>
      </w:r>
    </w:p>
    <w:p w14:paraId="6670F2B3" w14:textId="77777777" w:rsidR="00A51D2E" w:rsidRDefault="00A51D2E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00129D7" w14:textId="13388F73" w:rsidR="000939E5" w:rsidRDefault="000939E5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4A5D">
        <w:rPr>
          <w:rFonts w:ascii="Times New Roman" w:hAnsi="Times New Roman"/>
          <w:sz w:val="24"/>
          <w:szCs w:val="24"/>
        </w:rPr>
        <w:t>Nažalost, rak je vodeći javnozdravstveni problem u Hrvatskoj. U posljednjih</w:t>
      </w:r>
      <w:r w:rsidR="00025903">
        <w:rPr>
          <w:rFonts w:ascii="Times New Roman" w:hAnsi="Times New Roman"/>
          <w:sz w:val="24"/>
          <w:szCs w:val="24"/>
        </w:rPr>
        <w:t xml:space="preserve"> pet</w:t>
      </w:r>
      <w:r w:rsidRPr="00844A5D">
        <w:rPr>
          <w:rFonts w:ascii="Times New Roman" w:hAnsi="Times New Roman"/>
          <w:sz w:val="24"/>
          <w:szCs w:val="24"/>
        </w:rPr>
        <w:t xml:space="preserve"> godina </w:t>
      </w:r>
      <w:r w:rsidRPr="00844A5D">
        <w:rPr>
          <w:rFonts w:ascii="Times New Roman" w:hAnsi="Times New Roman"/>
          <w:sz w:val="24"/>
          <w:szCs w:val="24"/>
        </w:rPr>
        <w:lastRenderedPageBreak/>
        <w:t xml:space="preserve">godišnje se u prosjeku dijagnosticira </w:t>
      </w:r>
      <w:r>
        <w:rPr>
          <w:rFonts w:ascii="Times New Roman" w:hAnsi="Times New Roman"/>
          <w:sz w:val="24"/>
          <w:szCs w:val="24"/>
        </w:rPr>
        <w:t>25.000</w:t>
      </w:r>
      <w:r w:rsidRPr="00844A5D">
        <w:rPr>
          <w:rFonts w:ascii="Times New Roman" w:hAnsi="Times New Roman"/>
          <w:sz w:val="24"/>
          <w:szCs w:val="24"/>
        </w:rPr>
        <w:t xml:space="preserve"> slučajeva invazivnog raka</w:t>
      </w:r>
      <w:r>
        <w:rPr>
          <w:rFonts w:ascii="Times New Roman" w:hAnsi="Times New Roman"/>
          <w:sz w:val="24"/>
          <w:szCs w:val="24"/>
        </w:rPr>
        <w:t>;</w:t>
      </w:r>
      <w:r w:rsidRPr="00844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13.500 </w:t>
      </w:r>
      <w:r w:rsidRPr="00844A5D">
        <w:rPr>
          <w:rFonts w:ascii="Times New Roman" w:hAnsi="Times New Roman"/>
          <w:sz w:val="24"/>
          <w:szCs w:val="24"/>
        </w:rPr>
        <w:t xml:space="preserve">kod muškaraca te </w:t>
      </w:r>
      <w:r>
        <w:rPr>
          <w:rFonts w:ascii="Times New Roman" w:hAnsi="Times New Roman"/>
          <w:sz w:val="24"/>
          <w:szCs w:val="24"/>
        </w:rPr>
        <w:t>11.500</w:t>
      </w:r>
      <w:r w:rsidRPr="00844A5D">
        <w:rPr>
          <w:rFonts w:ascii="Times New Roman" w:hAnsi="Times New Roman"/>
          <w:sz w:val="24"/>
          <w:szCs w:val="24"/>
        </w:rPr>
        <w:t xml:space="preserve"> kod žena. Prema zadnjim službenim podacima Registra za rak Hrvatskog zavoda za javno zdravstvo u Hrvatskoj za 201</w:t>
      </w:r>
      <w:r>
        <w:rPr>
          <w:rFonts w:ascii="Times New Roman" w:hAnsi="Times New Roman"/>
          <w:sz w:val="24"/>
          <w:szCs w:val="24"/>
        </w:rPr>
        <w:t>9</w:t>
      </w:r>
      <w:r w:rsidRPr="00844A5D">
        <w:rPr>
          <w:rFonts w:ascii="Times New Roman" w:hAnsi="Times New Roman"/>
          <w:sz w:val="24"/>
          <w:szCs w:val="24"/>
        </w:rPr>
        <w:t>. godinu, potvrđeno je 2</w:t>
      </w:r>
      <w:r>
        <w:rPr>
          <w:rFonts w:ascii="Times New Roman" w:hAnsi="Times New Roman"/>
          <w:sz w:val="24"/>
          <w:szCs w:val="24"/>
        </w:rPr>
        <w:t>5</w:t>
      </w:r>
      <w:r w:rsidRPr="00844A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352 novih</w:t>
      </w:r>
      <w:r w:rsidRPr="00844A5D">
        <w:rPr>
          <w:rFonts w:ascii="Times New Roman" w:hAnsi="Times New Roman"/>
          <w:sz w:val="24"/>
          <w:szCs w:val="24"/>
        </w:rPr>
        <w:t xml:space="preserve"> sluč</w:t>
      </w:r>
      <w:r>
        <w:rPr>
          <w:rFonts w:ascii="Times New Roman" w:hAnsi="Times New Roman"/>
          <w:sz w:val="24"/>
          <w:szCs w:val="24"/>
        </w:rPr>
        <w:t>ajeva</w:t>
      </w:r>
      <w:r w:rsidRPr="00844A5D">
        <w:rPr>
          <w:rFonts w:ascii="Times New Roman" w:hAnsi="Times New Roman"/>
          <w:sz w:val="24"/>
          <w:szCs w:val="24"/>
        </w:rPr>
        <w:t xml:space="preserve"> malignih bolesti (13.</w:t>
      </w:r>
      <w:r>
        <w:rPr>
          <w:rFonts w:ascii="Times New Roman" w:hAnsi="Times New Roman"/>
          <w:sz w:val="24"/>
          <w:szCs w:val="24"/>
        </w:rPr>
        <w:t>547</w:t>
      </w:r>
      <w:r w:rsidRPr="00844A5D">
        <w:rPr>
          <w:rFonts w:ascii="Times New Roman" w:hAnsi="Times New Roman"/>
          <w:sz w:val="24"/>
          <w:szCs w:val="24"/>
        </w:rPr>
        <w:t xml:space="preserve"> kod muškaraca i 11.</w:t>
      </w:r>
      <w:r>
        <w:rPr>
          <w:rFonts w:ascii="Times New Roman" w:hAnsi="Times New Roman"/>
          <w:sz w:val="24"/>
          <w:szCs w:val="24"/>
        </w:rPr>
        <w:t>805</w:t>
      </w:r>
      <w:r w:rsidRPr="00844A5D">
        <w:rPr>
          <w:rFonts w:ascii="Times New Roman" w:hAnsi="Times New Roman"/>
          <w:sz w:val="24"/>
          <w:szCs w:val="24"/>
        </w:rPr>
        <w:t xml:space="preserve"> kod žena) odnosno gruba stopa </w:t>
      </w:r>
      <w:proofErr w:type="spellStart"/>
      <w:r w:rsidRPr="00844A5D">
        <w:rPr>
          <w:rFonts w:ascii="Times New Roman" w:hAnsi="Times New Roman"/>
          <w:sz w:val="24"/>
          <w:szCs w:val="24"/>
        </w:rPr>
        <w:t>incidencije</w:t>
      </w:r>
      <w:proofErr w:type="spellEnd"/>
      <w:r w:rsidRPr="00844A5D">
        <w:rPr>
          <w:rFonts w:ascii="Times New Roman" w:hAnsi="Times New Roman"/>
          <w:sz w:val="24"/>
          <w:szCs w:val="24"/>
        </w:rPr>
        <w:t xml:space="preserve"> iznosila je </w:t>
      </w:r>
      <w:r>
        <w:rPr>
          <w:rFonts w:ascii="Times New Roman" w:hAnsi="Times New Roman"/>
          <w:sz w:val="24"/>
          <w:szCs w:val="24"/>
        </w:rPr>
        <w:t>623,6</w:t>
      </w:r>
      <w:r w:rsidRPr="00844A5D">
        <w:rPr>
          <w:rFonts w:ascii="Times New Roman" w:hAnsi="Times New Roman"/>
          <w:sz w:val="24"/>
          <w:szCs w:val="24"/>
        </w:rPr>
        <w:t xml:space="preserve">/100.000; </w:t>
      </w:r>
      <w:r>
        <w:rPr>
          <w:rFonts w:ascii="Times New Roman" w:hAnsi="Times New Roman"/>
          <w:sz w:val="24"/>
          <w:szCs w:val="24"/>
        </w:rPr>
        <w:t>687</w:t>
      </w:r>
      <w:r w:rsidRPr="00844A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844A5D">
        <w:rPr>
          <w:rFonts w:ascii="Times New Roman" w:hAnsi="Times New Roman"/>
          <w:sz w:val="24"/>
          <w:szCs w:val="24"/>
        </w:rPr>
        <w:t xml:space="preserve">/100.000 za muškarce i </w:t>
      </w:r>
      <w:r>
        <w:rPr>
          <w:rFonts w:ascii="Times New Roman" w:hAnsi="Times New Roman"/>
          <w:sz w:val="24"/>
          <w:szCs w:val="24"/>
        </w:rPr>
        <w:t>563,6</w:t>
      </w:r>
      <w:r w:rsidRPr="00844A5D">
        <w:rPr>
          <w:rFonts w:ascii="Times New Roman" w:hAnsi="Times New Roman"/>
          <w:sz w:val="24"/>
          <w:szCs w:val="24"/>
        </w:rPr>
        <w:t>/100.000 za žene.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A5D">
        <w:rPr>
          <w:rFonts w:ascii="Times New Roman" w:hAnsi="Times New Roman"/>
          <w:sz w:val="24"/>
          <w:szCs w:val="24"/>
        </w:rPr>
        <w:t>Očekuje se da će broj slučajeva raka u Hrvatskoj rasti, jednako kao i u svijetu, prvenstveno zbog starenja stanovništva. U razdoblju od 2001. do 201</w:t>
      </w:r>
      <w:r>
        <w:rPr>
          <w:rFonts w:ascii="Times New Roman" w:hAnsi="Times New Roman"/>
          <w:sz w:val="24"/>
          <w:szCs w:val="24"/>
        </w:rPr>
        <w:t>9</w:t>
      </w:r>
      <w:r w:rsidRPr="00844A5D">
        <w:rPr>
          <w:rFonts w:ascii="Times New Roman" w:hAnsi="Times New Roman"/>
          <w:sz w:val="24"/>
          <w:szCs w:val="24"/>
        </w:rPr>
        <w:t xml:space="preserve">. godine prosječan broj oboljelih rastao je za 1% u usporedbi s prethodnom godinom, a dobno-standardizirane stope </w:t>
      </w:r>
      <w:proofErr w:type="spellStart"/>
      <w:r w:rsidRPr="00844A5D">
        <w:rPr>
          <w:rFonts w:ascii="Times New Roman" w:hAnsi="Times New Roman"/>
          <w:sz w:val="24"/>
          <w:szCs w:val="24"/>
        </w:rPr>
        <w:t>incidencije</w:t>
      </w:r>
      <w:proofErr w:type="spellEnd"/>
      <w:r w:rsidRPr="00844A5D">
        <w:rPr>
          <w:rFonts w:ascii="Times New Roman" w:hAnsi="Times New Roman"/>
          <w:sz w:val="24"/>
          <w:szCs w:val="24"/>
        </w:rPr>
        <w:t xml:space="preserve"> (prema popisu stanovnika 2011. godini) u Hrvatskoj pokazuju da </w:t>
      </w:r>
      <w:proofErr w:type="spellStart"/>
      <w:r w:rsidRPr="00844A5D">
        <w:rPr>
          <w:rFonts w:ascii="Times New Roman" w:hAnsi="Times New Roman"/>
          <w:sz w:val="24"/>
          <w:szCs w:val="24"/>
        </w:rPr>
        <w:t>incidencija</w:t>
      </w:r>
      <w:proofErr w:type="spellEnd"/>
      <w:r w:rsidRPr="00844A5D">
        <w:rPr>
          <w:rFonts w:ascii="Times New Roman" w:hAnsi="Times New Roman"/>
          <w:sz w:val="24"/>
          <w:szCs w:val="24"/>
        </w:rPr>
        <w:t xml:space="preserve"> raste neovisno o starenju stanovništva. Prosječna dobno-standardizirana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A5D">
        <w:rPr>
          <w:rFonts w:ascii="Times New Roman" w:hAnsi="Times New Roman"/>
          <w:sz w:val="24"/>
          <w:szCs w:val="24"/>
        </w:rPr>
        <w:t xml:space="preserve">stopa </w:t>
      </w:r>
      <w:proofErr w:type="spellStart"/>
      <w:r w:rsidRPr="00844A5D">
        <w:rPr>
          <w:rFonts w:ascii="Times New Roman" w:hAnsi="Times New Roman"/>
          <w:sz w:val="24"/>
          <w:szCs w:val="24"/>
        </w:rPr>
        <w:t>incidencije</w:t>
      </w:r>
      <w:proofErr w:type="spellEnd"/>
      <w:r w:rsidRPr="00844A5D">
        <w:rPr>
          <w:rFonts w:ascii="Times New Roman" w:hAnsi="Times New Roman"/>
          <w:sz w:val="24"/>
          <w:szCs w:val="24"/>
        </w:rPr>
        <w:t xml:space="preserve"> u Hrvatskoj u razdoblju od 2001. do 201</w:t>
      </w:r>
      <w:r>
        <w:rPr>
          <w:rFonts w:ascii="Times New Roman" w:hAnsi="Times New Roman"/>
          <w:sz w:val="24"/>
          <w:szCs w:val="24"/>
        </w:rPr>
        <w:t>9</w:t>
      </w:r>
      <w:r w:rsidRPr="00844A5D">
        <w:rPr>
          <w:rFonts w:ascii="Times New Roman" w:hAnsi="Times New Roman"/>
          <w:sz w:val="24"/>
          <w:szCs w:val="24"/>
        </w:rPr>
        <w:t xml:space="preserve">. godine rasla je za </w:t>
      </w:r>
      <w:r>
        <w:rPr>
          <w:rFonts w:ascii="Times New Roman" w:hAnsi="Times New Roman"/>
          <w:sz w:val="24"/>
          <w:szCs w:val="24"/>
        </w:rPr>
        <w:t>1</w:t>
      </w:r>
      <w:r w:rsidRPr="00844A5D">
        <w:rPr>
          <w:rFonts w:ascii="Times New Roman" w:hAnsi="Times New Roman"/>
          <w:sz w:val="24"/>
          <w:szCs w:val="24"/>
        </w:rPr>
        <w:t>% godišnje kod žena i za 0,</w:t>
      </w:r>
      <w:r>
        <w:rPr>
          <w:rFonts w:ascii="Times New Roman" w:hAnsi="Times New Roman"/>
          <w:sz w:val="24"/>
          <w:szCs w:val="24"/>
        </w:rPr>
        <w:t>4</w:t>
      </w:r>
      <w:r w:rsidRPr="00844A5D">
        <w:rPr>
          <w:rFonts w:ascii="Times New Roman" w:hAnsi="Times New Roman"/>
          <w:sz w:val="24"/>
          <w:szCs w:val="24"/>
        </w:rPr>
        <w:t>% kod muškaraca</w:t>
      </w:r>
      <w:r w:rsidR="00756500">
        <w:rPr>
          <w:rFonts w:ascii="Times New Roman" w:hAnsi="Times New Roman"/>
          <w:sz w:val="24"/>
          <w:szCs w:val="24"/>
        </w:rPr>
        <w:t xml:space="preserve"> te </w:t>
      </w:r>
      <w:r w:rsidRPr="00844A5D">
        <w:rPr>
          <w:rFonts w:ascii="Times New Roman" w:hAnsi="Times New Roman"/>
          <w:sz w:val="24"/>
          <w:szCs w:val="24"/>
        </w:rPr>
        <w:t>ukupno vidimo statistički značajan porast od 0,</w:t>
      </w:r>
      <w:r>
        <w:rPr>
          <w:rFonts w:ascii="Times New Roman" w:hAnsi="Times New Roman"/>
          <w:sz w:val="24"/>
          <w:szCs w:val="24"/>
        </w:rPr>
        <w:t>8</w:t>
      </w:r>
      <w:r w:rsidRPr="00844A5D">
        <w:rPr>
          <w:rFonts w:ascii="Times New Roman" w:hAnsi="Times New Roman"/>
          <w:sz w:val="24"/>
          <w:szCs w:val="24"/>
        </w:rPr>
        <w:t xml:space="preserve">% godišnje. </w:t>
      </w:r>
    </w:p>
    <w:p w14:paraId="1B597753" w14:textId="77777777" w:rsidR="004D4981" w:rsidRDefault="004D4981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B621D9F" w14:textId="7709FE7C" w:rsidR="003D0979" w:rsidRDefault="003D0979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Zloćudni tumori</w:t>
      </w:r>
      <w:r w:rsidRPr="00844A5D">
        <w:rPr>
          <w:rFonts w:ascii="Times New Roman" w:hAnsi="Times New Roman"/>
          <w:sz w:val="24"/>
          <w:szCs w:val="24"/>
        </w:rPr>
        <w:t xml:space="preserve"> drugi su najčešći uzrok smrti (nakon kardiovaskularnih bolesti) i odgovorn</w:t>
      </w:r>
      <w:r>
        <w:rPr>
          <w:rFonts w:ascii="Times New Roman" w:hAnsi="Times New Roman"/>
          <w:sz w:val="24"/>
          <w:szCs w:val="24"/>
        </w:rPr>
        <w:t>i</w:t>
      </w:r>
      <w:r w:rsidRPr="00844A5D">
        <w:rPr>
          <w:rFonts w:ascii="Times New Roman" w:hAnsi="Times New Roman"/>
          <w:sz w:val="24"/>
          <w:szCs w:val="24"/>
        </w:rPr>
        <w:t xml:space="preserve"> su za 2</w:t>
      </w:r>
      <w:r>
        <w:rPr>
          <w:rFonts w:ascii="Times New Roman" w:hAnsi="Times New Roman"/>
          <w:sz w:val="24"/>
          <w:szCs w:val="24"/>
        </w:rPr>
        <w:t>3</w:t>
      </w:r>
      <w:r w:rsidRPr="00844A5D">
        <w:rPr>
          <w:rFonts w:ascii="Times New Roman" w:hAnsi="Times New Roman"/>
          <w:sz w:val="24"/>
          <w:szCs w:val="24"/>
        </w:rPr>
        <w:t>% smrtnih slučajeva u Hrvatskoj u 20</w:t>
      </w:r>
      <w:r>
        <w:rPr>
          <w:rFonts w:ascii="Times New Roman" w:hAnsi="Times New Roman"/>
          <w:sz w:val="24"/>
          <w:szCs w:val="24"/>
        </w:rPr>
        <w:t>20</w:t>
      </w:r>
      <w:r w:rsidRPr="00844A5D">
        <w:rPr>
          <w:rFonts w:ascii="Times New Roman" w:hAnsi="Times New Roman"/>
          <w:sz w:val="24"/>
          <w:szCs w:val="24"/>
        </w:rPr>
        <w:t>. godini. Vodeći su uzrok smrti kod osoba mlađih od 65 godina</w:t>
      </w:r>
      <w:r>
        <w:rPr>
          <w:rFonts w:ascii="Times New Roman" w:hAnsi="Times New Roman"/>
          <w:sz w:val="24"/>
          <w:szCs w:val="24"/>
        </w:rPr>
        <w:t>:</w:t>
      </w:r>
      <w:r w:rsidRPr="00844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</w:t>
      </w:r>
      <w:r w:rsidRPr="00844A5D">
        <w:rPr>
          <w:rFonts w:ascii="Times New Roman" w:hAnsi="Times New Roman"/>
          <w:sz w:val="24"/>
          <w:szCs w:val="24"/>
        </w:rPr>
        <w:t xml:space="preserve">% smrtnih slučajeva kod žena i </w:t>
      </w:r>
      <w:r>
        <w:rPr>
          <w:rFonts w:ascii="Times New Roman" w:hAnsi="Times New Roman"/>
          <w:sz w:val="24"/>
          <w:szCs w:val="24"/>
        </w:rPr>
        <w:t>31</w:t>
      </w:r>
      <w:r w:rsidRPr="00844A5D">
        <w:rPr>
          <w:rFonts w:ascii="Times New Roman" w:hAnsi="Times New Roman"/>
          <w:sz w:val="24"/>
          <w:szCs w:val="24"/>
        </w:rPr>
        <w:t>% kod muškaraca</w:t>
      </w:r>
      <w:r>
        <w:rPr>
          <w:rFonts w:ascii="Times New Roman" w:hAnsi="Times New Roman"/>
          <w:sz w:val="24"/>
          <w:szCs w:val="24"/>
        </w:rPr>
        <w:t xml:space="preserve"> u toj dobnoj skupini</w:t>
      </w:r>
      <w:r w:rsidRPr="00844A5D">
        <w:rPr>
          <w:rFonts w:ascii="Times New Roman" w:hAnsi="Times New Roman"/>
          <w:sz w:val="24"/>
          <w:szCs w:val="24"/>
        </w:rPr>
        <w:t>. Prema zadnjim službenim podacima za Hrvatsku u 20</w:t>
      </w:r>
      <w:r>
        <w:rPr>
          <w:rFonts w:ascii="Times New Roman" w:hAnsi="Times New Roman"/>
          <w:sz w:val="24"/>
          <w:szCs w:val="24"/>
        </w:rPr>
        <w:t>20</w:t>
      </w:r>
      <w:r w:rsidRPr="00844A5D">
        <w:rPr>
          <w:rFonts w:ascii="Times New Roman" w:hAnsi="Times New Roman"/>
          <w:sz w:val="24"/>
          <w:szCs w:val="24"/>
        </w:rPr>
        <w:t xml:space="preserve">. godini ukupan broj umrlih od invazivnog raka (ne uključujući </w:t>
      </w:r>
      <w:proofErr w:type="spellStart"/>
      <w:r w:rsidRPr="00844A5D">
        <w:rPr>
          <w:rFonts w:ascii="Times New Roman" w:hAnsi="Times New Roman"/>
          <w:sz w:val="24"/>
          <w:szCs w:val="24"/>
        </w:rPr>
        <w:t>nemelanomske</w:t>
      </w:r>
      <w:proofErr w:type="spellEnd"/>
      <w:r w:rsidRPr="00844A5D">
        <w:rPr>
          <w:rFonts w:ascii="Times New Roman" w:hAnsi="Times New Roman"/>
          <w:sz w:val="24"/>
          <w:szCs w:val="24"/>
        </w:rPr>
        <w:t xml:space="preserve"> tumore kože) iznosio je 13.</w:t>
      </w:r>
      <w:r>
        <w:rPr>
          <w:rFonts w:ascii="Times New Roman" w:hAnsi="Times New Roman"/>
          <w:sz w:val="24"/>
          <w:szCs w:val="24"/>
        </w:rPr>
        <w:t>138</w:t>
      </w:r>
      <w:r w:rsidRPr="00844A5D">
        <w:rPr>
          <w:rFonts w:ascii="Times New Roman" w:hAnsi="Times New Roman"/>
          <w:sz w:val="24"/>
          <w:szCs w:val="24"/>
        </w:rPr>
        <w:t xml:space="preserve"> (stopa 3</w:t>
      </w:r>
      <w:r>
        <w:rPr>
          <w:rFonts w:ascii="Times New Roman" w:hAnsi="Times New Roman"/>
          <w:sz w:val="24"/>
          <w:szCs w:val="24"/>
        </w:rPr>
        <w:t>24</w:t>
      </w:r>
      <w:r w:rsidRPr="00844A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844A5D">
        <w:rPr>
          <w:rFonts w:ascii="Times New Roman" w:hAnsi="Times New Roman"/>
          <w:sz w:val="24"/>
          <w:szCs w:val="24"/>
        </w:rPr>
        <w:t xml:space="preserve">/100.000), od kojih </w:t>
      </w:r>
      <w:r>
        <w:rPr>
          <w:rFonts w:ascii="Times New Roman" w:hAnsi="Times New Roman"/>
          <w:sz w:val="24"/>
          <w:szCs w:val="24"/>
        </w:rPr>
        <w:t>7</w:t>
      </w:r>
      <w:r w:rsidRPr="00844A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557</w:t>
      </w:r>
      <w:r w:rsidRPr="00844A5D">
        <w:rPr>
          <w:rFonts w:ascii="Times New Roman" w:hAnsi="Times New Roman"/>
          <w:sz w:val="24"/>
          <w:szCs w:val="24"/>
        </w:rPr>
        <w:t xml:space="preserve"> muškaraca (stopa </w:t>
      </w:r>
      <w:r>
        <w:rPr>
          <w:rFonts w:ascii="Times New Roman" w:hAnsi="Times New Roman"/>
          <w:sz w:val="24"/>
          <w:szCs w:val="24"/>
        </w:rPr>
        <w:t>384</w:t>
      </w:r>
      <w:r w:rsidRPr="00844A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844A5D">
        <w:rPr>
          <w:rFonts w:ascii="Times New Roman" w:hAnsi="Times New Roman"/>
          <w:sz w:val="24"/>
          <w:szCs w:val="24"/>
        </w:rPr>
        <w:t>/100.000) i 5.</w:t>
      </w:r>
      <w:r>
        <w:rPr>
          <w:rFonts w:ascii="Times New Roman" w:hAnsi="Times New Roman"/>
          <w:sz w:val="24"/>
          <w:szCs w:val="24"/>
        </w:rPr>
        <w:t>581</w:t>
      </w:r>
      <w:r w:rsidRPr="00844A5D">
        <w:rPr>
          <w:rFonts w:ascii="Times New Roman" w:hAnsi="Times New Roman"/>
          <w:sz w:val="24"/>
          <w:szCs w:val="24"/>
        </w:rPr>
        <w:t xml:space="preserve"> žena (stopa 2</w:t>
      </w:r>
      <w:r>
        <w:rPr>
          <w:rFonts w:ascii="Times New Roman" w:hAnsi="Times New Roman"/>
          <w:sz w:val="24"/>
          <w:szCs w:val="24"/>
        </w:rPr>
        <w:t>68</w:t>
      </w:r>
      <w:r w:rsidRPr="00844A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844A5D">
        <w:rPr>
          <w:rFonts w:ascii="Times New Roman" w:hAnsi="Times New Roman"/>
          <w:sz w:val="24"/>
          <w:szCs w:val="24"/>
        </w:rPr>
        <w:t>/100.000).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A5D">
        <w:rPr>
          <w:rFonts w:ascii="Times New Roman" w:hAnsi="Times New Roman"/>
          <w:sz w:val="24"/>
          <w:szCs w:val="24"/>
        </w:rPr>
        <w:t>Najčešći oblik raka kod muškaraca je, od 2016. godine, rak prostate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44A5D">
        <w:rPr>
          <w:rFonts w:ascii="Times New Roman" w:hAnsi="Times New Roman"/>
          <w:sz w:val="24"/>
          <w:szCs w:val="24"/>
        </w:rPr>
        <w:t xml:space="preserve">do tada je to bio rak pluća, </w:t>
      </w:r>
      <w:r>
        <w:rPr>
          <w:rFonts w:ascii="Times New Roman" w:hAnsi="Times New Roman"/>
          <w:sz w:val="24"/>
          <w:szCs w:val="24"/>
        </w:rPr>
        <w:t xml:space="preserve">a rak debelog i završnog crijeva je na trećem mjestu </w:t>
      </w:r>
      <w:r w:rsidRPr="00844A5D">
        <w:rPr>
          <w:rFonts w:ascii="Times New Roman" w:hAnsi="Times New Roman"/>
          <w:sz w:val="24"/>
          <w:szCs w:val="24"/>
        </w:rPr>
        <w:t>dok je kod žena najčešći rak dojke</w:t>
      </w:r>
      <w:r>
        <w:rPr>
          <w:rFonts w:ascii="Times New Roman" w:hAnsi="Times New Roman"/>
          <w:sz w:val="24"/>
          <w:szCs w:val="24"/>
        </w:rPr>
        <w:t>, a potom slijedi rak debelog i završnog crijeva</w:t>
      </w:r>
      <w:r w:rsidR="00FA1BF8">
        <w:rPr>
          <w:rFonts w:ascii="Times New Roman" w:hAnsi="Times New Roman"/>
          <w:sz w:val="24"/>
          <w:szCs w:val="24"/>
        </w:rPr>
        <w:t xml:space="preserve"> (Slika 1)</w:t>
      </w:r>
      <w:r w:rsidRPr="00844A5D">
        <w:rPr>
          <w:rFonts w:ascii="Times New Roman" w:hAnsi="Times New Roman"/>
          <w:sz w:val="24"/>
          <w:szCs w:val="24"/>
        </w:rPr>
        <w:t>.</w:t>
      </w:r>
    </w:p>
    <w:p w14:paraId="2B659B79" w14:textId="5CD94F92" w:rsidR="00FA1BF8" w:rsidRDefault="00FA1BF8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7CE88DB" w14:textId="709D343A" w:rsidR="00732E2B" w:rsidRDefault="00732E2B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9E9896F" w14:textId="31047A8A" w:rsidR="00732E2B" w:rsidRDefault="00732E2B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3DDD40E" w14:textId="537C81B3" w:rsidR="00732E2B" w:rsidRDefault="00732E2B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A88957A" w14:textId="3BC443C3" w:rsidR="00732E2B" w:rsidRDefault="00732E2B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36874D7" w14:textId="7D448F74" w:rsidR="00732E2B" w:rsidRDefault="00732E2B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A403DBD" w14:textId="4787A6E4" w:rsidR="00732E2B" w:rsidRDefault="00732E2B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A1A4EFF" w14:textId="719516E0" w:rsidR="00732E2B" w:rsidRDefault="00732E2B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F9B7ABE" w14:textId="220CADDF" w:rsidR="00732E2B" w:rsidRDefault="00732E2B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B76F803" w14:textId="11B51031" w:rsidR="00732E2B" w:rsidRDefault="00732E2B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A3AD641" w14:textId="77777777" w:rsidR="00732E2B" w:rsidRPr="00844A5D" w:rsidRDefault="00732E2B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E172E5B" w14:textId="4C94FBF5" w:rsidR="003D0979" w:rsidRPr="001D3C56" w:rsidRDefault="00756500" w:rsidP="00756500">
      <w:pPr>
        <w:spacing w:line="36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FA1BF8" w:rsidRPr="001D3C56">
        <w:rPr>
          <w:rFonts w:ascii="Times New Roman" w:hAnsi="Times New Roman"/>
          <w:sz w:val="20"/>
          <w:szCs w:val="20"/>
        </w:rPr>
        <w:t xml:space="preserve">Slika 1. </w:t>
      </w:r>
      <w:proofErr w:type="spellStart"/>
      <w:r w:rsidR="00FA1BF8" w:rsidRPr="001D3C56">
        <w:rPr>
          <w:rFonts w:ascii="Times New Roman" w:hAnsi="Times New Roman"/>
          <w:sz w:val="20"/>
          <w:szCs w:val="20"/>
        </w:rPr>
        <w:t>Incidencija</w:t>
      </w:r>
      <w:proofErr w:type="spellEnd"/>
      <w:r w:rsidR="00FA1BF8" w:rsidRPr="001D3C56">
        <w:rPr>
          <w:rFonts w:ascii="Times New Roman" w:hAnsi="Times New Roman"/>
          <w:sz w:val="20"/>
          <w:szCs w:val="20"/>
        </w:rPr>
        <w:t xml:space="preserve"> zloćudnih tumora u muškaraca i žena</w:t>
      </w:r>
      <w:r w:rsidR="001D3C56" w:rsidRPr="001D3C56">
        <w:rPr>
          <w:rFonts w:ascii="Times New Roman" w:hAnsi="Times New Roman"/>
          <w:sz w:val="20"/>
          <w:szCs w:val="20"/>
        </w:rPr>
        <w:t>:</w:t>
      </w:r>
      <w:r w:rsidR="00FA1BF8" w:rsidRPr="001D3C56">
        <w:rPr>
          <w:rFonts w:ascii="Times New Roman" w:hAnsi="Times New Roman"/>
          <w:sz w:val="20"/>
          <w:szCs w:val="20"/>
        </w:rPr>
        <w:t xml:space="preserve"> 2019.godina</w:t>
      </w:r>
    </w:p>
    <w:p w14:paraId="60633ED3" w14:textId="54E36AD1" w:rsidR="009958F4" w:rsidRDefault="00FA1BF8" w:rsidP="007565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BAA6370" wp14:editId="5A6E03A9">
            <wp:extent cx="4284000" cy="2509200"/>
            <wp:effectExtent l="0" t="0" r="254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4000" cy="25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37ED0D4" wp14:editId="33A826C0">
            <wp:extent cx="4283710" cy="2636520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4609" cy="263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BDBC6" w14:textId="77777777" w:rsidR="00756500" w:rsidRDefault="00756500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C7F88FD" w14:textId="661BA4BD" w:rsidR="003D0979" w:rsidRDefault="003D0979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4A5D">
        <w:rPr>
          <w:rFonts w:ascii="Times New Roman" w:hAnsi="Times New Roman"/>
          <w:sz w:val="24"/>
          <w:szCs w:val="24"/>
        </w:rPr>
        <w:t>Kod muškaraca najčešći uzrok smrti bili su rak pluća (</w:t>
      </w:r>
      <w:r>
        <w:rPr>
          <w:rFonts w:ascii="Times New Roman" w:hAnsi="Times New Roman"/>
          <w:sz w:val="24"/>
          <w:szCs w:val="24"/>
        </w:rPr>
        <w:t>1</w:t>
      </w:r>
      <w:r w:rsidRPr="00844A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918</w:t>
      </w:r>
      <w:r w:rsidRPr="00844A5D">
        <w:rPr>
          <w:rFonts w:ascii="Times New Roman" w:hAnsi="Times New Roman"/>
          <w:sz w:val="24"/>
          <w:szCs w:val="24"/>
        </w:rPr>
        <w:t>), rak debelog</w:t>
      </w:r>
      <w:r>
        <w:rPr>
          <w:rFonts w:ascii="Times New Roman" w:hAnsi="Times New Roman"/>
          <w:sz w:val="24"/>
          <w:szCs w:val="24"/>
        </w:rPr>
        <w:t xml:space="preserve"> i završnog</w:t>
      </w:r>
      <w:r w:rsidRPr="00844A5D">
        <w:rPr>
          <w:rFonts w:ascii="Times New Roman" w:hAnsi="Times New Roman"/>
          <w:sz w:val="24"/>
          <w:szCs w:val="24"/>
        </w:rPr>
        <w:t xml:space="preserve"> crijeva (1.</w:t>
      </w:r>
      <w:r>
        <w:rPr>
          <w:rFonts w:ascii="Times New Roman" w:hAnsi="Times New Roman"/>
          <w:sz w:val="24"/>
          <w:szCs w:val="24"/>
        </w:rPr>
        <w:t>234</w:t>
      </w:r>
      <w:r w:rsidRPr="00844A5D">
        <w:rPr>
          <w:rFonts w:ascii="Times New Roman" w:hAnsi="Times New Roman"/>
          <w:sz w:val="24"/>
          <w:szCs w:val="24"/>
        </w:rPr>
        <w:t>) i rak prostate (7</w:t>
      </w:r>
      <w:r>
        <w:rPr>
          <w:rFonts w:ascii="Times New Roman" w:hAnsi="Times New Roman"/>
          <w:sz w:val="24"/>
          <w:szCs w:val="24"/>
        </w:rPr>
        <w:t>85</w:t>
      </w:r>
      <w:r w:rsidRPr="00844A5D">
        <w:rPr>
          <w:rFonts w:ascii="Times New Roman" w:hAnsi="Times New Roman"/>
          <w:sz w:val="24"/>
          <w:szCs w:val="24"/>
        </w:rPr>
        <w:t xml:space="preserve">), a kod žena rak </w:t>
      </w:r>
      <w:r>
        <w:rPr>
          <w:rFonts w:ascii="Times New Roman" w:hAnsi="Times New Roman"/>
          <w:sz w:val="24"/>
          <w:szCs w:val="24"/>
        </w:rPr>
        <w:t>pluća</w:t>
      </w:r>
      <w:r w:rsidRPr="00844A5D">
        <w:rPr>
          <w:rFonts w:ascii="Times New Roman" w:hAnsi="Times New Roman"/>
          <w:sz w:val="24"/>
          <w:szCs w:val="24"/>
        </w:rPr>
        <w:t xml:space="preserve"> (9</w:t>
      </w:r>
      <w:r>
        <w:rPr>
          <w:rFonts w:ascii="Times New Roman" w:hAnsi="Times New Roman"/>
          <w:sz w:val="24"/>
          <w:szCs w:val="24"/>
        </w:rPr>
        <w:t>01</w:t>
      </w:r>
      <w:r w:rsidRPr="00844A5D">
        <w:rPr>
          <w:rFonts w:ascii="Times New Roman" w:hAnsi="Times New Roman"/>
          <w:sz w:val="24"/>
          <w:szCs w:val="24"/>
        </w:rPr>
        <w:t xml:space="preserve">), rak </w:t>
      </w:r>
      <w:r>
        <w:rPr>
          <w:rFonts w:ascii="Times New Roman" w:hAnsi="Times New Roman"/>
          <w:sz w:val="24"/>
          <w:szCs w:val="24"/>
        </w:rPr>
        <w:t>debelog i završnog crijeva</w:t>
      </w:r>
      <w:r w:rsidRPr="00844A5D">
        <w:rPr>
          <w:rFonts w:ascii="Times New Roman" w:hAnsi="Times New Roman"/>
          <w:sz w:val="24"/>
          <w:szCs w:val="24"/>
        </w:rPr>
        <w:t xml:space="preserve"> (8</w:t>
      </w:r>
      <w:r>
        <w:rPr>
          <w:rFonts w:ascii="Times New Roman" w:hAnsi="Times New Roman"/>
          <w:sz w:val="24"/>
          <w:szCs w:val="24"/>
        </w:rPr>
        <w:t>45</w:t>
      </w:r>
      <w:r w:rsidRPr="00844A5D">
        <w:rPr>
          <w:rFonts w:ascii="Times New Roman" w:hAnsi="Times New Roman"/>
          <w:sz w:val="24"/>
          <w:szCs w:val="24"/>
        </w:rPr>
        <w:t>) i rak dojke (7</w:t>
      </w:r>
      <w:r>
        <w:rPr>
          <w:rFonts w:ascii="Times New Roman" w:hAnsi="Times New Roman"/>
          <w:sz w:val="24"/>
          <w:szCs w:val="24"/>
        </w:rPr>
        <w:t>22</w:t>
      </w:r>
      <w:r w:rsidRPr="00844A5D">
        <w:rPr>
          <w:rFonts w:ascii="Times New Roman" w:hAnsi="Times New Roman"/>
          <w:sz w:val="24"/>
          <w:szCs w:val="24"/>
        </w:rPr>
        <w:t>). Udio stanovništva koji umire od raka, uz sve uzroke smrtnosti, u stalnom je porastu. Sredinom 1990-ih rak je bio uzrok oko 20% svih smrtnih slučajeva, a taj je postotak narastao na preko 25% u posljednjih 10 godina.</w:t>
      </w:r>
    </w:p>
    <w:p w14:paraId="2538B4DF" w14:textId="77777777" w:rsidR="003D0979" w:rsidRDefault="003D0979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9C2D8C9" w14:textId="24BB12DE" w:rsidR="003D0979" w:rsidRDefault="003D0979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4A5D">
        <w:rPr>
          <w:rFonts w:ascii="Times New Roman" w:hAnsi="Times New Roman"/>
          <w:sz w:val="24"/>
          <w:szCs w:val="24"/>
        </w:rPr>
        <w:t xml:space="preserve">Od </w:t>
      </w:r>
      <w:r w:rsidR="00025903">
        <w:rPr>
          <w:rFonts w:ascii="Times New Roman" w:hAnsi="Times New Roman"/>
          <w:sz w:val="24"/>
          <w:szCs w:val="24"/>
        </w:rPr>
        <w:t>trideset</w:t>
      </w:r>
      <w:r w:rsidRPr="00844A5D">
        <w:rPr>
          <w:rFonts w:ascii="Times New Roman" w:hAnsi="Times New Roman"/>
          <w:sz w:val="24"/>
          <w:szCs w:val="24"/>
        </w:rPr>
        <w:t xml:space="preserve"> europskih zemalja obuhvaćenih istraživanjem, Hrvatska se nalazi među pet </w:t>
      </w:r>
      <w:r w:rsidRPr="00844A5D">
        <w:rPr>
          <w:rFonts w:ascii="Times New Roman" w:hAnsi="Times New Roman"/>
          <w:sz w:val="24"/>
          <w:szCs w:val="24"/>
        </w:rPr>
        <w:lastRenderedPageBreak/>
        <w:t xml:space="preserve">zemalja s najlošijim </w:t>
      </w:r>
      <w:proofErr w:type="spellStart"/>
      <w:r w:rsidRPr="00844A5D">
        <w:rPr>
          <w:rFonts w:ascii="Times New Roman" w:hAnsi="Times New Roman"/>
          <w:sz w:val="24"/>
          <w:szCs w:val="24"/>
        </w:rPr>
        <w:t>preživlj</w:t>
      </w:r>
      <w:r>
        <w:rPr>
          <w:rFonts w:ascii="Times New Roman" w:hAnsi="Times New Roman"/>
          <w:sz w:val="24"/>
          <w:szCs w:val="24"/>
        </w:rPr>
        <w:t>e</w:t>
      </w:r>
      <w:r w:rsidRPr="00844A5D">
        <w:rPr>
          <w:rFonts w:ascii="Times New Roman" w:hAnsi="Times New Roman"/>
          <w:sz w:val="24"/>
          <w:szCs w:val="24"/>
        </w:rPr>
        <w:t>njem</w:t>
      </w:r>
      <w:proofErr w:type="spellEnd"/>
      <w:r w:rsidRPr="00844A5D">
        <w:rPr>
          <w:rFonts w:ascii="Times New Roman" w:hAnsi="Times New Roman"/>
          <w:sz w:val="24"/>
          <w:szCs w:val="24"/>
        </w:rPr>
        <w:t xml:space="preserve"> za rak pluća (10%), prostate (81%), želuca (20%)</w:t>
      </w:r>
      <w:r w:rsidR="005D67F8">
        <w:rPr>
          <w:rFonts w:ascii="Times New Roman" w:hAnsi="Times New Roman"/>
          <w:sz w:val="24"/>
          <w:szCs w:val="24"/>
        </w:rPr>
        <w:t xml:space="preserve"> te</w:t>
      </w:r>
      <w:r w:rsidRPr="00844A5D">
        <w:rPr>
          <w:rFonts w:ascii="Times New Roman" w:hAnsi="Times New Roman"/>
          <w:sz w:val="24"/>
          <w:szCs w:val="24"/>
        </w:rPr>
        <w:t xml:space="preserve"> debelog crijeva (kolon 51%, rektum 48%)</w:t>
      </w:r>
      <w:r w:rsidR="001D3C56">
        <w:rPr>
          <w:rFonts w:ascii="Times New Roman" w:hAnsi="Times New Roman"/>
          <w:sz w:val="24"/>
          <w:szCs w:val="24"/>
        </w:rPr>
        <w:t xml:space="preserve"> (Slika 2)</w:t>
      </w:r>
      <w:r w:rsidR="005D67F8">
        <w:rPr>
          <w:rFonts w:ascii="Times New Roman" w:hAnsi="Times New Roman"/>
          <w:sz w:val="24"/>
          <w:szCs w:val="24"/>
        </w:rPr>
        <w:t>.</w:t>
      </w:r>
    </w:p>
    <w:p w14:paraId="3CD020D3" w14:textId="77777777" w:rsidR="001D3C56" w:rsidRDefault="001D3C56" w:rsidP="004C4D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4C9813" w14:textId="283E2B11" w:rsidR="001D3C56" w:rsidRPr="001D3C56" w:rsidRDefault="00756500" w:rsidP="00756500">
      <w:pPr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1D3C56" w:rsidRPr="001D3C56">
        <w:rPr>
          <w:rFonts w:ascii="Times New Roman" w:hAnsi="Times New Roman"/>
          <w:sz w:val="20"/>
          <w:szCs w:val="20"/>
        </w:rPr>
        <w:t xml:space="preserve">Slika 2. Petogodišnje </w:t>
      </w:r>
      <w:proofErr w:type="spellStart"/>
      <w:r w:rsidR="001D3C56" w:rsidRPr="001D3C56">
        <w:rPr>
          <w:rFonts w:ascii="Times New Roman" w:hAnsi="Times New Roman"/>
          <w:sz w:val="20"/>
          <w:szCs w:val="20"/>
        </w:rPr>
        <w:t>preživljenje</w:t>
      </w:r>
      <w:proofErr w:type="spellEnd"/>
      <w:r w:rsidR="001D3C56" w:rsidRPr="001D3C56">
        <w:rPr>
          <w:rFonts w:ascii="Times New Roman" w:hAnsi="Times New Roman"/>
          <w:sz w:val="20"/>
          <w:szCs w:val="20"/>
        </w:rPr>
        <w:t xml:space="preserve"> od raka za najčešća sijela u Republici Hrvatskoj</w:t>
      </w:r>
    </w:p>
    <w:p w14:paraId="05732BA4" w14:textId="2E5DF2B8" w:rsidR="001D3C56" w:rsidRDefault="001D3C56" w:rsidP="004C4D5E">
      <w:pPr>
        <w:jc w:val="both"/>
        <w:rPr>
          <w:rFonts w:ascii="Times New Roman" w:hAnsi="Times New Roman"/>
          <w:sz w:val="24"/>
          <w:szCs w:val="24"/>
        </w:rPr>
      </w:pPr>
    </w:p>
    <w:p w14:paraId="653542E6" w14:textId="2653A996" w:rsidR="001D3C56" w:rsidRPr="00844A5D" w:rsidRDefault="001D3C56" w:rsidP="00756500">
      <w:pPr>
        <w:jc w:val="center"/>
        <w:rPr>
          <w:rFonts w:ascii="Times New Roman" w:hAnsi="Times New Roman"/>
          <w:sz w:val="24"/>
          <w:szCs w:val="24"/>
        </w:rPr>
      </w:pPr>
      <w:r w:rsidRPr="00844A5D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29D9CC8" wp14:editId="6338D8AD">
            <wp:extent cx="5553710" cy="2171700"/>
            <wp:effectExtent l="0" t="0" r="889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3022FE86-1699-48A7-B052-554E8ACBAE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364413" w14:textId="4AC10388" w:rsidR="00FA1BF8" w:rsidRDefault="00FA1BF8" w:rsidP="004C4D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9B16679" w14:textId="77777777" w:rsidR="00535FB3" w:rsidRDefault="00535FB3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52BF543" w14:textId="631854D3" w:rsidR="00FA1BF8" w:rsidRDefault="00AF15DF" w:rsidP="004C4D5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Analizom službenih podataka vezano uz </w:t>
      </w:r>
      <w:proofErr w:type="spellStart"/>
      <w:r>
        <w:rPr>
          <w:rFonts w:ascii="Times New Roman" w:hAnsi="Times New Roman"/>
          <w:sz w:val="24"/>
          <w:szCs w:val="24"/>
        </w:rPr>
        <w:t>incidenciju</w:t>
      </w:r>
      <w:proofErr w:type="spellEnd"/>
      <w:r>
        <w:rPr>
          <w:rFonts w:ascii="Times New Roman" w:hAnsi="Times New Roman"/>
          <w:sz w:val="24"/>
          <w:szCs w:val="24"/>
        </w:rPr>
        <w:t xml:space="preserve"> pojedinih sjela raka jasno se vidi da je u zadnjih deset godina sve veća učestalost raka debelog i završnog crijeva u osoba mlađih od 50 godina života</w:t>
      </w:r>
      <w:r w:rsidR="00657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</w:t>
      </w:r>
      <w:r w:rsidR="006570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nisu obuhvaćen</w:t>
      </w:r>
      <w:r w:rsidR="006570C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Nacionalnim programom ranog otkrivanja raka debelog i završnog crijeva. </w:t>
      </w:r>
    </w:p>
    <w:p w14:paraId="6EB4860B" w14:textId="39FCDB5E" w:rsidR="003D0979" w:rsidRDefault="003D0979" w:rsidP="004C4D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7885CF" w14:textId="77777777" w:rsidR="006570C5" w:rsidRDefault="006570C5" w:rsidP="004C4D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E68F5D" w14:textId="02A111F6" w:rsidR="004E07C2" w:rsidRDefault="00B84E91" w:rsidP="004E07C2">
      <w:pPr>
        <w:pStyle w:val="Naslov2"/>
        <w:jc w:val="both"/>
        <w:rPr>
          <w:rFonts w:asciiTheme="majorHAnsi" w:eastAsia="Calibri" w:hAnsiTheme="majorHAnsi" w:cstheme="majorHAnsi"/>
          <w:lang w:val="en-GB"/>
        </w:rPr>
      </w:pPr>
      <w:bookmarkStart w:id="3" w:name="_Toc139924006"/>
      <w:r>
        <w:rPr>
          <w:rFonts w:eastAsia="Calibri"/>
        </w:rPr>
        <w:t xml:space="preserve">3. </w:t>
      </w:r>
      <w:r w:rsidRPr="001D3C56">
        <w:rPr>
          <w:rFonts w:asciiTheme="majorHAnsi" w:eastAsia="Calibri" w:hAnsiTheme="majorHAnsi" w:cstheme="majorHAnsi"/>
        </w:rPr>
        <w:t xml:space="preserve">Ciljevi </w:t>
      </w:r>
      <w:r w:rsidR="00C310B5">
        <w:rPr>
          <w:rFonts w:asciiTheme="majorHAnsi" w:eastAsia="Calibri" w:hAnsiTheme="majorHAnsi" w:cstheme="majorHAnsi"/>
          <w:lang w:val="hr-HR"/>
        </w:rPr>
        <w:t xml:space="preserve">i indikatori praćenja </w:t>
      </w:r>
      <w:r w:rsidR="00CA5899">
        <w:rPr>
          <w:rFonts w:asciiTheme="majorHAnsi" w:eastAsia="Calibri" w:hAnsiTheme="majorHAnsi" w:cstheme="majorHAnsi"/>
          <w:lang w:val="hr-HR"/>
        </w:rPr>
        <w:t xml:space="preserve">Oportunističkog </w:t>
      </w:r>
      <w:proofErr w:type="spellStart"/>
      <w:r w:rsidR="003C6B98">
        <w:rPr>
          <w:rFonts w:asciiTheme="majorHAnsi" w:eastAsia="Calibri" w:hAnsiTheme="majorHAnsi" w:cstheme="majorHAnsi"/>
          <w:lang w:val="en-GB"/>
        </w:rPr>
        <w:t>p</w:t>
      </w:r>
      <w:r w:rsidR="001D3C56">
        <w:rPr>
          <w:rFonts w:asciiTheme="majorHAnsi" w:eastAsia="Calibri" w:hAnsiTheme="majorHAnsi" w:cstheme="majorHAnsi"/>
          <w:lang w:val="en-GB"/>
        </w:rPr>
        <w:t>rograma</w:t>
      </w:r>
      <w:bookmarkEnd w:id="3"/>
      <w:proofErr w:type="spellEnd"/>
      <w:r w:rsidR="001D3C56">
        <w:rPr>
          <w:rFonts w:asciiTheme="majorHAnsi" w:eastAsia="Calibri" w:hAnsiTheme="majorHAnsi" w:cstheme="majorHAnsi"/>
          <w:lang w:val="en-GB"/>
        </w:rPr>
        <w:t xml:space="preserve"> </w:t>
      </w:r>
    </w:p>
    <w:p w14:paraId="2825CE83" w14:textId="77777777" w:rsidR="00CA5899" w:rsidRDefault="00CA5899" w:rsidP="00A47EC3">
      <w:pPr>
        <w:pStyle w:val="Naslov2"/>
        <w:spacing w:line="360" w:lineRule="auto"/>
        <w:ind w:left="72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val="hr-HR"/>
        </w:rPr>
      </w:pPr>
    </w:p>
    <w:p w14:paraId="2241AFCF" w14:textId="476FD406" w:rsidR="00A47EC3" w:rsidRPr="00CA5899" w:rsidRDefault="00A47EC3" w:rsidP="00CA5899">
      <w:pPr>
        <w:ind w:left="720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CA5899">
        <w:rPr>
          <w:rFonts w:ascii="Times New Roman" w:eastAsia="Calibri" w:hAnsi="Times New Roman"/>
          <w:sz w:val="24"/>
          <w:szCs w:val="24"/>
        </w:rPr>
        <w:t>Strateški cilj programa je poboljšanje zdravlja građana Hrvatske.</w:t>
      </w:r>
    </w:p>
    <w:p w14:paraId="66A2FD0E" w14:textId="77777777" w:rsidR="00CA5899" w:rsidRDefault="00A47EC3" w:rsidP="00C310B5">
      <w:pPr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A47EC3">
        <w:rPr>
          <w:rFonts w:ascii="Times New Roman" w:eastAsia="Calibri" w:hAnsi="Times New Roman"/>
          <w:sz w:val="24"/>
          <w:szCs w:val="24"/>
        </w:rPr>
        <w:tab/>
      </w:r>
    </w:p>
    <w:p w14:paraId="2BEADA0B" w14:textId="6F09D0FA" w:rsidR="00C310B5" w:rsidRPr="008F4CA2" w:rsidRDefault="00A47EC3" w:rsidP="00CA5899">
      <w:pPr>
        <w:spacing w:line="360" w:lineRule="auto"/>
        <w:ind w:firstLine="720"/>
        <w:rPr>
          <w:rFonts w:ascii="Times New Roman" w:eastAsia="Calibri" w:hAnsi="Times New Roman"/>
          <w:b/>
          <w:bCs/>
          <w:i/>
          <w:iCs/>
          <w:strike/>
          <w:sz w:val="24"/>
        </w:rPr>
      </w:pPr>
      <w:r w:rsidRPr="00A47EC3">
        <w:rPr>
          <w:rFonts w:ascii="Times New Roman" w:eastAsia="Calibri" w:hAnsi="Times New Roman"/>
          <w:sz w:val="24"/>
          <w:szCs w:val="24"/>
        </w:rPr>
        <w:t>Poseban cilj je rano otkrivanje raka debelog i završnog crijeva, ponajprije u osoba koje imaju veliki rizik.</w:t>
      </w:r>
    </w:p>
    <w:p w14:paraId="39A5210E" w14:textId="77777777" w:rsidR="00CA5899" w:rsidRDefault="00CA5899" w:rsidP="000F43D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AD5C4D6" w14:textId="0FF80A05" w:rsidR="002C0A5A" w:rsidRPr="00CA5899" w:rsidRDefault="000F43D5" w:rsidP="000F43D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5899">
        <w:rPr>
          <w:rFonts w:ascii="Times New Roman" w:hAnsi="Times New Roman"/>
          <w:sz w:val="24"/>
          <w:szCs w:val="24"/>
        </w:rPr>
        <w:t>Indikator</w:t>
      </w:r>
      <w:r w:rsidR="002C0A5A" w:rsidRPr="00CA5899">
        <w:rPr>
          <w:rFonts w:ascii="Times New Roman" w:hAnsi="Times New Roman"/>
          <w:sz w:val="24"/>
          <w:szCs w:val="24"/>
        </w:rPr>
        <w:t xml:space="preserve"> učinka</w:t>
      </w:r>
    </w:p>
    <w:p w14:paraId="4F283DA2" w14:textId="3F69EA82" w:rsidR="002C0A5A" w:rsidRPr="00CA5899" w:rsidRDefault="002C0A5A" w:rsidP="002C0A5A">
      <w:pPr>
        <w:pStyle w:val="Tekstkomentara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  <w:r w:rsidRPr="00CA5899">
        <w:rPr>
          <w:rFonts w:ascii="Times New Roman" w:eastAsia="Calibri" w:hAnsi="Times New Roman"/>
          <w:sz w:val="24"/>
        </w:rPr>
        <w:t>Smanjiti sveukupnu smrtnost od raka debelog i završnog crijeva za najmanje 10%</w:t>
      </w:r>
      <w:r w:rsidR="008F4CA2" w:rsidRPr="00CA5899">
        <w:rPr>
          <w:rFonts w:ascii="Times New Roman" w:eastAsia="Calibri" w:hAnsi="Times New Roman"/>
          <w:sz w:val="24"/>
          <w:lang w:val="hr-HR"/>
        </w:rPr>
        <w:t xml:space="preserve"> unutar 5 godina od početka provedbe Oportunističkog programa</w:t>
      </w:r>
      <w:r w:rsidR="00FF15C6" w:rsidRPr="00CA5899">
        <w:rPr>
          <w:rFonts w:ascii="Times New Roman" w:eastAsia="Calibri" w:hAnsi="Times New Roman"/>
          <w:sz w:val="24"/>
          <w:lang w:val="hr-HR"/>
        </w:rPr>
        <w:t xml:space="preserve"> (početna vrijednost 60%)</w:t>
      </w:r>
    </w:p>
    <w:p w14:paraId="064C090F" w14:textId="77777777" w:rsidR="00CA5899" w:rsidRDefault="00CA5899" w:rsidP="00C310B5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E7D8676" w14:textId="52078A28" w:rsidR="000F43D5" w:rsidRPr="00CA5899" w:rsidRDefault="002C0A5A" w:rsidP="00C310B5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A5899">
        <w:rPr>
          <w:rFonts w:ascii="Times New Roman" w:hAnsi="Times New Roman"/>
          <w:sz w:val="24"/>
          <w:szCs w:val="24"/>
        </w:rPr>
        <w:br/>
      </w:r>
      <w:proofErr w:type="spellStart"/>
      <w:r w:rsidRPr="00CA5899">
        <w:rPr>
          <w:rFonts w:ascii="Times New Roman" w:hAnsi="Times New Roman"/>
          <w:sz w:val="24"/>
          <w:szCs w:val="24"/>
        </w:rPr>
        <w:t>Inid</w:t>
      </w:r>
      <w:r w:rsidR="00C310B5" w:rsidRPr="00CA5899">
        <w:rPr>
          <w:rFonts w:ascii="Times New Roman" w:hAnsi="Times New Roman"/>
          <w:sz w:val="24"/>
          <w:szCs w:val="24"/>
        </w:rPr>
        <w:t>i</w:t>
      </w:r>
      <w:r w:rsidRPr="00CA5899">
        <w:rPr>
          <w:rFonts w:ascii="Times New Roman" w:hAnsi="Times New Roman"/>
          <w:sz w:val="24"/>
          <w:szCs w:val="24"/>
        </w:rPr>
        <w:t>katori</w:t>
      </w:r>
      <w:proofErr w:type="spellEnd"/>
      <w:r w:rsidRPr="00CA5899">
        <w:rPr>
          <w:rFonts w:ascii="Times New Roman" w:hAnsi="Times New Roman"/>
          <w:sz w:val="24"/>
          <w:szCs w:val="24"/>
        </w:rPr>
        <w:t xml:space="preserve"> realizacije</w:t>
      </w:r>
      <w:r w:rsidR="000F43D5" w:rsidRPr="00CA5899">
        <w:rPr>
          <w:rFonts w:ascii="Times New Roman" w:hAnsi="Times New Roman"/>
          <w:sz w:val="24"/>
          <w:szCs w:val="24"/>
        </w:rPr>
        <w:t>:</w:t>
      </w:r>
    </w:p>
    <w:p w14:paraId="23EEAD0F" w14:textId="3E392FB4" w:rsidR="002C0A5A" w:rsidRPr="00CA5899" w:rsidRDefault="002C0A5A" w:rsidP="002C0A5A">
      <w:pPr>
        <w:pStyle w:val="Tekstkomentar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5899">
        <w:rPr>
          <w:rFonts w:ascii="Times New Roman" w:hAnsi="Times New Roman"/>
          <w:sz w:val="24"/>
          <w:szCs w:val="24"/>
          <w:lang w:val="hr-HR"/>
        </w:rPr>
        <w:t xml:space="preserve">povećan odaziv na </w:t>
      </w:r>
      <w:proofErr w:type="spellStart"/>
      <w:r w:rsidR="000F43D5" w:rsidRPr="00CA5899">
        <w:rPr>
          <w:rFonts w:ascii="Times New Roman" w:hAnsi="Times New Roman"/>
          <w:sz w:val="24"/>
          <w:szCs w:val="24"/>
          <w:lang w:val="en-GB"/>
        </w:rPr>
        <w:t>Nacionaln</w:t>
      </w:r>
      <w:r w:rsidRPr="00CA5899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F43D5" w:rsidRPr="00CA5899">
        <w:rPr>
          <w:rFonts w:ascii="Times New Roman" w:hAnsi="Times New Roman"/>
          <w:sz w:val="24"/>
          <w:szCs w:val="24"/>
          <w:lang w:val="hr-HR"/>
        </w:rPr>
        <w:t>program</w:t>
      </w:r>
      <w:r w:rsidR="000F43D5" w:rsidRPr="00CA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43D5" w:rsidRPr="00CA5899">
        <w:rPr>
          <w:rFonts w:ascii="Times New Roman" w:hAnsi="Times New Roman"/>
          <w:sz w:val="24"/>
          <w:szCs w:val="24"/>
          <w:lang w:val="en-GB"/>
        </w:rPr>
        <w:t>za</w:t>
      </w:r>
      <w:proofErr w:type="spellEnd"/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E6D75" w:rsidRPr="00CA5899">
        <w:rPr>
          <w:rFonts w:ascii="Times New Roman" w:eastAsia="Calibri" w:hAnsi="Times New Roman"/>
          <w:sz w:val="24"/>
        </w:rPr>
        <w:t xml:space="preserve">20% </w:t>
      </w:r>
      <w:r w:rsidR="000E6D75" w:rsidRPr="00CA5899">
        <w:rPr>
          <w:rFonts w:ascii="Times New Roman" w:eastAsia="Calibri" w:hAnsi="Times New Roman"/>
          <w:bCs/>
          <w:i/>
          <w:iCs/>
          <w:sz w:val="24"/>
          <w:lang w:val="hr-HR"/>
        </w:rPr>
        <w:t>(od 25%) – sveukupno najmanje za 5%</w:t>
      </w:r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833F8FE" w14:textId="6728EC28" w:rsidR="00C310B5" w:rsidRPr="00CA5899" w:rsidRDefault="002C0A5A" w:rsidP="000F43D5">
      <w:pPr>
        <w:pStyle w:val="Tekstkomentar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899">
        <w:rPr>
          <w:rFonts w:ascii="Times New Roman" w:hAnsi="Times New Roman"/>
          <w:sz w:val="24"/>
          <w:szCs w:val="24"/>
          <w:lang w:val="en-GB"/>
        </w:rPr>
        <w:t>uključivanje</w:t>
      </w:r>
      <w:proofErr w:type="spellEnd"/>
      <w:r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50651" w:rsidRPr="00CA5899">
        <w:rPr>
          <w:rFonts w:ascii="Times New Roman" w:hAnsi="Times New Roman"/>
          <w:sz w:val="24"/>
          <w:szCs w:val="24"/>
          <w:lang w:val="en-GB"/>
        </w:rPr>
        <w:t>minimalno</w:t>
      </w:r>
      <w:proofErr w:type="spellEnd"/>
      <w:r w:rsidR="00F50651"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F15C6" w:rsidRPr="00CA5899">
        <w:rPr>
          <w:rFonts w:ascii="Times New Roman" w:hAnsi="Times New Roman"/>
          <w:sz w:val="24"/>
          <w:szCs w:val="24"/>
          <w:lang w:val="en-GB"/>
        </w:rPr>
        <w:t>1</w:t>
      </w:r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00 </w:t>
      </w:r>
      <w:proofErr w:type="spellStart"/>
      <w:r w:rsidR="000F43D5" w:rsidRPr="00CA5899">
        <w:rPr>
          <w:rFonts w:ascii="Times New Roman" w:hAnsi="Times New Roman"/>
          <w:sz w:val="24"/>
          <w:szCs w:val="24"/>
          <w:lang w:val="en-GB"/>
        </w:rPr>
        <w:t>osoba</w:t>
      </w:r>
      <w:proofErr w:type="spellEnd"/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F43D5" w:rsidRPr="00CA5899">
        <w:rPr>
          <w:rFonts w:ascii="Times New Roman" w:hAnsi="Times New Roman"/>
          <w:sz w:val="24"/>
          <w:szCs w:val="24"/>
          <w:lang w:val="en-GB"/>
        </w:rPr>
        <w:t>mlađih</w:t>
      </w:r>
      <w:proofErr w:type="spellEnd"/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 od 50 </w:t>
      </w:r>
      <w:proofErr w:type="spellStart"/>
      <w:r w:rsidR="000F43D5" w:rsidRPr="00CA5899">
        <w:rPr>
          <w:rFonts w:ascii="Times New Roman" w:hAnsi="Times New Roman"/>
          <w:sz w:val="24"/>
          <w:szCs w:val="24"/>
          <w:lang w:val="en-GB"/>
        </w:rPr>
        <w:t>godina</w:t>
      </w:r>
      <w:proofErr w:type="spellEnd"/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A5899">
        <w:rPr>
          <w:rFonts w:ascii="Times New Roman" w:hAnsi="Times New Roman"/>
          <w:sz w:val="24"/>
          <w:szCs w:val="24"/>
          <w:lang w:val="en-GB"/>
        </w:rPr>
        <w:t xml:space="preserve">u </w:t>
      </w:r>
      <w:proofErr w:type="spellStart"/>
      <w:r w:rsidRPr="00CA5899">
        <w:rPr>
          <w:rFonts w:ascii="Times New Roman" w:hAnsi="Times New Roman"/>
          <w:sz w:val="24"/>
          <w:szCs w:val="24"/>
          <w:lang w:val="en-GB"/>
        </w:rPr>
        <w:t>Oportunistički</w:t>
      </w:r>
      <w:proofErr w:type="spellEnd"/>
      <w:r w:rsidRPr="00CA5899">
        <w:rPr>
          <w:rFonts w:ascii="Times New Roman" w:hAnsi="Times New Roman"/>
          <w:sz w:val="24"/>
          <w:szCs w:val="24"/>
          <w:lang w:val="en-GB"/>
        </w:rPr>
        <w:t xml:space="preserve"> program </w:t>
      </w:r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s </w:t>
      </w:r>
      <w:proofErr w:type="spellStart"/>
      <w:r w:rsidR="000F43D5" w:rsidRPr="00CA5899">
        <w:rPr>
          <w:rFonts w:ascii="Times New Roman" w:hAnsi="Times New Roman"/>
          <w:sz w:val="24"/>
          <w:szCs w:val="24"/>
          <w:lang w:val="en-GB"/>
        </w:rPr>
        <w:t>visokim</w:t>
      </w:r>
      <w:proofErr w:type="spellEnd"/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F43D5" w:rsidRPr="00CA5899">
        <w:rPr>
          <w:rFonts w:ascii="Times New Roman" w:hAnsi="Times New Roman"/>
          <w:sz w:val="24"/>
          <w:szCs w:val="24"/>
          <w:lang w:val="en-GB"/>
        </w:rPr>
        <w:t>rizikom</w:t>
      </w:r>
      <w:proofErr w:type="spellEnd"/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F43D5" w:rsidRPr="00CA5899">
        <w:rPr>
          <w:rFonts w:ascii="Times New Roman" w:hAnsi="Times New Roman"/>
          <w:sz w:val="24"/>
          <w:szCs w:val="24"/>
          <w:lang w:val="en-GB"/>
        </w:rPr>
        <w:t>za</w:t>
      </w:r>
      <w:proofErr w:type="spellEnd"/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F43D5" w:rsidRPr="00CA5899">
        <w:rPr>
          <w:rFonts w:ascii="Times New Roman" w:hAnsi="Times New Roman"/>
          <w:sz w:val="24"/>
          <w:szCs w:val="24"/>
          <w:lang w:val="en-GB"/>
        </w:rPr>
        <w:t>rak</w:t>
      </w:r>
      <w:proofErr w:type="spellEnd"/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F43D5" w:rsidRPr="00CA5899">
        <w:rPr>
          <w:rFonts w:ascii="Times New Roman" w:hAnsi="Times New Roman"/>
          <w:sz w:val="24"/>
          <w:szCs w:val="24"/>
          <w:lang w:val="en-GB"/>
        </w:rPr>
        <w:t>debelog</w:t>
      </w:r>
      <w:proofErr w:type="spellEnd"/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F43D5" w:rsidRPr="00CA5899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F43D5" w:rsidRPr="00CA5899">
        <w:rPr>
          <w:rFonts w:ascii="Times New Roman" w:hAnsi="Times New Roman"/>
          <w:sz w:val="24"/>
          <w:szCs w:val="24"/>
          <w:lang w:val="en-GB"/>
        </w:rPr>
        <w:t>završnog</w:t>
      </w:r>
      <w:proofErr w:type="spellEnd"/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F43D5" w:rsidRPr="00CA5899">
        <w:rPr>
          <w:rFonts w:ascii="Times New Roman" w:hAnsi="Times New Roman"/>
          <w:sz w:val="24"/>
          <w:szCs w:val="24"/>
          <w:lang w:val="en-GB"/>
        </w:rPr>
        <w:t>crijeva</w:t>
      </w:r>
      <w:proofErr w:type="spellEnd"/>
      <w:r w:rsidR="000F43D5"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A5899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r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A5899">
        <w:rPr>
          <w:rFonts w:ascii="Times New Roman" w:hAnsi="Times New Roman"/>
          <w:sz w:val="24"/>
          <w:szCs w:val="24"/>
          <w:lang w:val="en-GB"/>
        </w:rPr>
        <w:t>godišnjoj</w:t>
      </w:r>
      <w:proofErr w:type="spellEnd"/>
      <w:r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A5899">
        <w:rPr>
          <w:rFonts w:ascii="Times New Roman" w:hAnsi="Times New Roman"/>
          <w:sz w:val="24"/>
          <w:szCs w:val="24"/>
          <w:lang w:val="en-GB"/>
        </w:rPr>
        <w:t>razini</w:t>
      </w:r>
      <w:proofErr w:type="spellEnd"/>
      <w:r w:rsidR="00C310B5" w:rsidRPr="00CA589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09C5043" w14:textId="6026FB48" w:rsidR="000F43D5" w:rsidRPr="00CA5899" w:rsidRDefault="00BE0445" w:rsidP="000F43D5">
      <w:pPr>
        <w:pStyle w:val="Tekstkomentar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obuhvat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310B5" w:rsidRPr="00CA5899">
        <w:rPr>
          <w:rFonts w:ascii="Times New Roman" w:hAnsi="Times New Roman"/>
          <w:sz w:val="24"/>
          <w:szCs w:val="24"/>
          <w:lang w:val="en-GB"/>
        </w:rPr>
        <w:t>u</w:t>
      </w:r>
      <w:proofErr w:type="spellStart"/>
      <w:r w:rsidR="00C310B5" w:rsidRPr="00CA5899">
        <w:rPr>
          <w:rFonts w:ascii="Times New Roman" w:eastAsia="Calibri" w:hAnsi="Times New Roman"/>
          <w:sz w:val="24"/>
        </w:rPr>
        <w:t>nutar</w:t>
      </w:r>
      <w:proofErr w:type="spellEnd"/>
      <w:r w:rsidR="00C310B5" w:rsidRPr="00CA5899">
        <w:rPr>
          <w:rFonts w:ascii="Times New Roman" w:eastAsia="Calibri" w:hAnsi="Times New Roman"/>
          <w:sz w:val="24"/>
        </w:rPr>
        <w:t xml:space="preserve"> pet godina od početka provedbe u ordinacijama obiteljske (opće) medicine na razini od </w:t>
      </w:r>
      <w:proofErr w:type="spellStart"/>
      <w:r w:rsidR="00C310B5" w:rsidRPr="00CA5899">
        <w:rPr>
          <w:rFonts w:ascii="Times New Roman" w:eastAsia="Calibri" w:hAnsi="Times New Roman"/>
          <w:sz w:val="24"/>
          <w:lang w:val="en-GB"/>
        </w:rPr>
        <w:t>minimalno</w:t>
      </w:r>
      <w:proofErr w:type="spellEnd"/>
      <w:r w:rsidR="00C310B5" w:rsidRPr="00CA5899">
        <w:rPr>
          <w:rFonts w:ascii="Times New Roman" w:eastAsia="Calibri" w:hAnsi="Times New Roman"/>
          <w:sz w:val="24"/>
          <w:lang w:val="en-GB"/>
        </w:rPr>
        <w:t xml:space="preserve"> </w:t>
      </w:r>
      <w:r w:rsidR="00C310B5" w:rsidRPr="00CA5899">
        <w:rPr>
          <w:rFonts w:ascii="Times New Roman" w:eastAsia="Calibri" w:hAnsi="Times New Roman"/>
          <w:sz w:val="24"/>
        </w:rPr>
        <w:t>50% ciljane populacije</w:t>
      </w:r>
    </w:p>
    <w:p w14:paraId="0A05AD59" w14:textId="77777777" w:rsidR="00C310B5" w:rsidRPr="009A5678" w:rsidRDefault="00C310B5" w:rsidP="00C310B5">
      <w:pPr>
        <w:pStyle w:val="Tekstkomentara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08F85AF" w14:textId="073EAC60" w:rsidR="004E07C2" w:rsidRDefault="004E07C2" w:rsidP="004C4D5E">
      <w:pPr>
        <w:pStyle w:val="Odlomakpopisa"/>
        <w:spacing w:before="240" w:after="240"/>
        <w:ind w:left="714"/>
        <w:jc w:val="both"/>
        <w:rPr>
          <w:rFonts w:ascii="Times New Roman" w:eastAsia="Calibri" w:hAnsi="Times New Roman"/>
          <w:sz w:val="24"/>
        </w:rPr>
      </w:pPr>
    </w:p>
    <w:p w14:paraId="0A67858B" w14:textId="77777777" w:rsidR="000F43D5" w:rsidRDefault="000F43D5" w:rsidP="004C4D5E">
      <w:pPr>
        <w:pStyle w:val="Odlomakpopisa"/>
        <w:spacing w:before="240" w:after="240"/>
        <w:ind w:left="714"/>
        <w:jc w:val="both"/>
        <w:rPr>
          <w:rFonts w:ascii="Times New Roman" w:eastAsia="Calibri" w:hAnsi="Times New Roman"/>
          <w:sz w:val="24"/>
        </w:rPr>
      </w:pPr>
    </w:p>
    <w:p w14:paraId="12847EA0" w14:textId="07772B57" w:rsidR="001907ED" w:rsidRPr="000830AB" w:rsidRDefault="001907ED" w:rsidP="004C4D5E">
      <w:pPr>
        <w:pStyle w:val="Naslov2"/>
        <w:jc w:val="both"/>
        <w:rPr>
          <w:rFonts w:eastAsia="Calibri"/>
          <w:lang w:val="hr-HR"/>
        </w:rPr>
      </w:pPr>
      <w:bookmarkStart w:id="4" w:name="_Toc139924007"/>
      <w:r>
        <w:rPr>
          <w:rFonts w:eastAsia="Calibri"/>
          <w:lang w:val="hr-HR"/>
        </w:rPr>
        <w:t xml:space="preserve">3.1. </w:t>
      </w:r>
      <w:r w:rsidRPr="00B46175">
        <w:rPr>
          <w:rFonts w:eastAsia="Calibri"/>
        </w:rPr>
        <w:t xml:space="preserve">Potencijalne koristi </w:t>
      </w:r>
      <w:r w:rsidR="000830AB">
        <w:rPr>
          <w:rFonts w:eastAsia="Calibri"/>
          <w:lang w:val="hr-HR"/>
        </w:rPr>
        <w:t>Oportunističkog programa</w:t>
      </w:r>
      <w:bookmarkEnd w:id="4"/>
    </w:p>
    <w:p w14:paraId="7FFA83A2" w14:textId="77777777" w:rsidR="001907ED" w:rsidRPr="00B46175" w:rsidRDefault="001907ED" w:rsidP="004C4D5E">
      <w:pPr>
        <w:jc w:val="both"/>
        <w:rPr>
          <w:lang w:val="x-none"/>
        </w:rPr>
      </w:pPr>
    </w:p>
    <w:p w14:paraId="27076B7E" w14:textId="2225740F" w:rsidR="009958F4" w:rsidRDefault="001907ED" w:rsidP="004C4D5E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6175">
        <w:rPr>
          <w:rFonts w:ascii="Times New Roman" w:eastAsia="Calibri" w:hAnsi="Times New Roman"/>
          <w:sz w:val="24"/>
          <w:szCs w:val="24"/>
        </w:rPr>
        <w:tab/>
      </w:r>
      <w:r w:rsidR="006B5D39">
        <w:rPr>
          <w:rFonts w:ascii="Times New Roman" w:eastAsia="Calibri" w:hAnsi="Times New Roman"/>
          <w:sz w:val="24"/>
          <w:szCs w:val="24"/>
        </w:rPr>
        <w:t xml:space="preserve">U zadnjih deset godina od raka debelog i završnog crijeva oboljelo je oko 2300 bolesnika mlađih od </w:t>
      </w:r>
      <w:r w:rsidR="00025903">
        <w:rPr>
          <w:rFonts w:ascii="Times New Roman" w:eastAsia="Calibri" w:hAnsi="Times New Roman"/>
          <w:sz w:val="24"/>
          <w:szCs w:val="24"/>
        </w:rPr>
        <w:t>pedeset</w:t>
      </w:r>
      <w:r w:rsidR="006B5D39">
        <w:rPr>
          <w:rFonts w:ascii="Times New Roman" w:eastAsia="Calibri" w:hAnsi="Times New Roman"/>
          <w:sz w:val="24"/>
          <w:szCs w:val="24"/>
        </w:rPr>
        <w:t xml:space="preserve"> godina života</w:t>
      </w:r>
      <w:r w:rsidR="00E7104B">
        <w:rPr>
          <w:rFonts w:ascii="Times New Roman" w:eastAsia="Calibri" w:hAnsi="Times New Roman"/>
          <w:sz w:val="24"/>
          <w:szCs w:val="24"/>
        </w:rPr>
        <w:t>.</w:t>
      </w:r>
      <w:r w:rsidR="006B5D39">
        <w:rPr>
          <w:rFonts w:ascii="Times New Roman" w:eastAsia="Calibri" w:hAnsi="Times New Roman"/>
          <w:sz w:val="24"/>
          <w:szCs w:val="24"/>
        </w:rPr>
        <w:t xml:space="preserve"> Radi se o više od 200 osoba godišnje. Najveći broj </w:t>
      </w:r>
      <w:r w:rsidR="00025903">
        <w:rPr>
          <w:rFonts w:ascii="Times New Roman" w:eastAsia="Calibri" w:hAnsi="Times New Roman"/>
          <w:sz w:val="24"/>
          <w:szCs w:val="24"/>
        </w:rPr>
        <w:t>pacijenata</w:t>
      </w:r>
      <w:r w:rsidR="006B5D39">
        <w:rPr>
          <w:rFonts w:ascii="Times New Roman" w:eastAsia="Calibri" w:hAnsi="Times New Roman"/>
          <w:sz w:val="24"/>
          <w:szCs w:val="24"/>
        </w:rPr>
        <w:t xml:space="preserve"> te starosne strukture završava pogubno, a više od 95% ima kriterije koji ih svrstavaju u osobe s visokim rizikom nastanka raka debelog i završnog crijeva. </w:t>
      </w:r>
    </w:p>
    <w:p w14:paraId="51691A56" w14:textId="1FA87F8B" w:rsidR="004E07C2" w:rsidRDefault="006B5D39" w:rsidP="009C2146">
      <w:pPr>
        <w:spacing w:after="200" w:line="360" w:lineRule="auto"/>
        <w:ind w:firstLine="720"/>
        <w:jc w:val="both"/>
        <w:rPr>
          <w:rFonts w:ascii="Times New Roman" w:eastAsia="Calibri" w:hAnsi="Times New Roman"/>
          <w:sz w:val="24"/>
        </w:rPr>
      </w:pPr>
      <w:r w:rsidRPr="00CA5899">
        <w:rPr>
          <w:rFonts w:ascii="Times New Roman" w:eastAsia="Calibri" w:hAnsi="Times New Roman"/>
          <w:sz w:val="24"/>
          <w:szCs w:val="24"/>
        </w:rPr>
        <w:t>S druge strane, odaziv stanovništva Hrvatske na Nacionalni progr</w:t>
      </w:r>
      <w:r w:rsidR="008B420F" w:rsidRPr="00CA5899">
        <w:rPr>
          <w:rFonts w:ascii="Times New Roman" w:eastAsia="Calibri" w:hAnsi="Times New Roman"/>
          <w:sz w:val="24"/>
          <w:szCs w:val="24"/>
        </w:rPr>
        <w:t>a</w:t>
      </w:r>
      <w:r w:rsidRPr="00CA5899">
        <w:rPr>
          <w:rFonts w:ascii="Times New Roman" w:eastAsia="Calibri" w:hAnsi="Times New Roman"/>
          <w:sz w:val="24"/>
          <w:szCs w:val="24"/>
        </w:rPr>
        <w:t xml:space="preserve">m je </w:t>
      </w:r>
      <w:r w:rsidR="00025903">
        <w:rPr>
          <w:rFonts w:ascii="Times New Roman" w:eastAsia="Calibri" w:hAnsi="Times New Roman"/>
          <w:sz w:val="24"/>
          <w:szCs w:val="24"/>
        </w:rPr>
        <w:t xml:space="preserve">trenutno </w:t>
      </w:r>
      <w:r w:rsidRPr="00CA5899">
        <w:rPr>
          <w:rFonts w:ascii="Times New Roman" w:eastAsia="Calibri" w:hAnsi="Times New Roman"/>
          <w:sz w:val="24"/>
          <w:szCs w:val="24"/>
        </w:rPr>
        <w:t xml:space="preserve">na razini </w:t>
      </w:r>
      <w:r w:rsidR="00FF15C6" w:rsidRPr="00CA5899">
        <w:rPr>
          <w:rFonts w:ascii="Times New Roman" w:eastAsia="Calibri" w:hAnsi="Times New Roman"/>
          <w:sz w:val="24"/>
          <w:szCs w:val="24"/>
        </w:rPr>
        <w:t>do</w:t>
      </w:r>
      <w:r w:rsidRPr="00CA5899">
        <w:rPr>
          <w:rFonts w:ascii="Times New Roman" w:eastAsia="Calibri" w:hAnsi="Times New Roman"/>
          <w:sz w:val="24"/>
          <w:szCs w:val="24"/>
        </w:rPr>
        <w:t xml:space="preserve"> 2</w:t>
      </w:r>
      <w:r w:rsidR="000E6D75" w:rsidRPr="00CA5899">
        <w:rPr>
          <w:rFonts w:ascii="Times New Roman" w:eastAsia="Calibri" w:hAnsi="Times New Roman"/>
          <w:sz w:val="24"/>
          <w:szCs w:val="24"/>
        </w:rPr>
        <w:t>5</w:t>
      </w:r>
      <w:r w:rsidRPr="00CA5899">
        <w:rPr>
          <w:rFonts w:ascii="Times New Roman" w:eastAsia="Calibri" w:hAnsi="Times New Roman"/>
          <w:sz w:val="24"/>
          <w:szCs w:val="24"/>
        </w:rPr>
        <w:t>%</w:t>
      </w:r>
      <w:r w:rsidR="00E7104B" w:rsidRPr="00CA5899">
        <w:rPr>
          <w:rFonts w:ascii="Times New Roman" w:eastAsia="Calibri" w:hAnsi="Times New Roman"/>
          <w:sz w:val="24"/>
          <w:szCs w:val="24"/>
        </w:rPr>
        <w:t>.</w:t>
      </w:r>
      <w:r w:rsidR="00E7104B">
        <w:rPr>
          <w:rFonts w:ascii="Times New Roman" w:eastAsia="Calibri" w:hAnsi="Times New Roman"/>
          <w:sz w:val="24"/>
          <w:szCs w:val="24"/>
        </w:rPr>
        <w:t xml:space="preserve"> P</w:t>
      </w:r>
      <w:r w:rsidR="008B420F">
        <w:rPr>
          <w:rFonts w:ascii="Times New Roman" w:eastAsia="Calibri" w:hAnsi="Times New Roman"/>
          <w:sz w:val="24"/>
        </w:rPr>
        <w:t xml:space="preserve">repoznavanjem </w:t>
      </w:r>
      <w:r w:rsidR="00025903">
        <w:rPr>
          <w:rFonts w:ascii="Times New Roman" w:eastAsia="Calibri" w:hAnsi="Times New Roman"/>
          <w:sz w:val="24"/>
        </w:rPr>
        <w:t xml:space="preserve">pacijenata </w:t>
      </w:r>
      <w:r w:rsidR="008B420F">
        <w:rPr>
          <w:rFonts w:ascii="Times New Roman" w:eastAsia="Calibri" w:hAnsi="Times New Roman"/>
          <w:sz w:val="24"/>
        </w:rPr>
        <w:t xml:space="preserve">s visokim rizikom za rak debelog i završnog crijeva koji su starosti između 50 i 74 godine koji nisu dobili poziv ili se nisu odazvali na poziv unutar Nacionalnog programa </w:t>
      </w:r>
      <w:r w:rsidR="009958F4">
        <w:rPr>
          <w:rFonts w:ascii="Times New Roman" w:eastAsia="Calibri" w:hAnsi="Times New Roman"/>
          <w:sz w:val="24"/>
        </w:rPr>
        <w:t>zasigurno će doprinijeti</w:t>
      </w:r>
      <w:r w:rsidR="00CC0BEB">
        <w:rPr>
          <w:rFonts w:ascii="Times New Roman" w:eastAsia="Calibri" w:hAnsi="Times New Roman"/>
          <w:sz w:val="24"/>
        </w:rPr>
        <w:t xml:space="preserve"> smanjenju pobola od raka debelog crijeva ranim otkrivanjem i pravodobnim endoskopskim uklanjanjem </w:t>
      </w:r>
      <w:proofErr w:type="spellStart"/>
      <w:r w:rsidR="00CC0BEB">
        <w:rPr>
          <w:rFonts w:ascii="Times New Roman" w:eastAsia="Calibri" w:hAnsi="Times New Roman"/>
          <w:sz w:val="24"/>
        </w:rPr>
        <w:t>adenoma</w:t>
      </w:r>
      <w:proofErr w:type="spellEnd"/>
      <w:r w:rsidR="00CC0BEB">
        <w:rPr>
          <w:rFonts w:ascii="Times New Roman" w:eastAsia="Calibri" w:hAnsi="Times New Roman"/>
          <w:sz w:val="24"/>
        </w:rPr>
        <w:t xml:space="preserve"> ili nazubljenih polipa koji još nisu pokazali znakove maligne transformacije</w:t>
      </w:r>
      <w:r w:rsidR="009C2146">
        <w:rPr>
          <w:rFonts w:ascii="Times New Roman" w:eastAsia="Calibri" w:hAnsi="Times New Roman"/>
          <w:sz w:val="24"/>
        </w:rPr>
        <w:t>, ali</w:t>
      </w:r>
      <w:r w:rsidR="00CC0BEB">
        <w:rPr>
          <w:rFonts w:ascii="Times New Roman" w:eastAsia="Calibri" w:hAnsi="Times New Roman"/>
          <w:sz w:val="24"/>
        </w:rPr>
        <w:t xml:space="preserve"> i otkrivanju raka debelog i završnog crijeva u ranom stadiju kada su mogućnosti izlječenja velike što u velikoj mjeri utječe na </w:t>
      </w:r>
      <w:r w:rsidR="00CF49AC">
        <w:rPr>
          <w:rFonts w:ascii="Times New Roman" w:eastAsia="Calibri" w:hAnsi="Times New Roman"/>
          <w:sz w:val="24"/>
        </w:rPr>
        <w:t xml:space="preserve">stopu </w:t>
      </w:r>
      <w:proofErr w:type="spellStart"/>
      <w:r w:rsidR="00CF49AC">
        <w:rPr>
          <w:rFonts w:ascii="Times New Roman" w:eastAsia="Calibri" w:hAnsi="Times New Roman"/>
          <w:sz w:val="24"/>
        </w:rPr>
        <w:t>preživljenja</w:t>
      </w:r>
      <w:proofErr w:type="spellEnd"/>
      <w:r w:rsidR="00CF49AC">
        <w:rPr>
          <w:rFonts w:ascii="Times New Roman" w:eastAsia="Calibri" w:hAnsi="Times New Roman"/>
          <w:sz w:val="24"/>
        </w:rPr>
        <w:t xml:space="preserve"> </w:t>
      </w:r>
      <w:r w:rsidR="009C2146">
        <w:rPr>
          <w:rFonts w:ascii="Times New Roman" w:eastAsia="Calibri" w:hAnsi="Times New Roman"/>
          <w:sz w:val="24"/>
        </w:rPr>
        <w:t>i</w:t>
      </w:r>
      <w:r w:rsidR="00CF49AC">
        <w:rPr>
          <w:rFonts w:ascii="Times New Roman" w:eastAsia="Calibri" w:hAnsi="Times New Roman"/>
          <w:sz w:val="24"/>
        </w:rPr>
        <w:t xml:space="preserve"> kumulativnu stopu smrtnosti</w:t>
      </w:r>
      <w:r w:rsidR="00564F54">
        <w:rPr>
          <w:rFonts w:ascii="Times New Roman" w:eastAsia="Calibri" w:hAnsi="Times New Roman"/>
          <w:sz w:val="24"/>
        </w:rPr>
        <w:t>.</w:t>
      </w:r>
    </w:p>
    <w:p w14:paraId="5DE63F98" w14:textId="77777777" w:rsidR="000F43D5" w:rsidRPr="00564F54" w:rsidRDefault="000F43D5" w:rsidP="009C2146">
      <w:pPr>
        <w:spacing w:after="200" w:line="360" w:lineRule="auto"/>
        <w:ind w:firstLine="720"/>
        <w:jc w:val="both"/>
        <w:rPr>
          <w:rFonts w:ascii="Times New Roman" w:eastAsia="Calibri" w:hAnsi="Times New Roman"/>
          <w:sz w:val="24"/>
        </w:rPr>
      </w:pPr>
    </w:p>
    <w:p w14:paraId="421AD900" w14:textId="77777777" w:rsidR="002B6FD0" w:rsidRDefault="00F70F3C" w:rsidP="004C4D5E">
      <w:pPr>
        <w:pStyle w:val="Naslov2"/>
        <w:jc w:val="both"/>
        <w:rPr>
          <w:rFonts w:eastAsia="Calibri"/>
        </w:rPr>
      </w:pPr>
      <w:bookmarkStart w:id="5" w:name="_Toc139924008"/>
      <w:r>
        <w:rPr>
          <w:rFonts w:eastAsia="Calibri"/>
        </w:rPr>
        <w:t>4. Ciljna skupina</w:t>
      </w:r>
      <w:bookmarkEnd w:id="5"/>
    </w:p>
    <w:p w14:paraId="6A09F5B4" w14:textId="46F27366" w:rsidR="00C128BC" w:rsidRPr="00564F54" w:rsidRDefault="00CF49AC" w:rsidP="004C4D5E">
      <w:pPr>
        <w:pStyle w:val="Odlomakpopisa"/>
        <w:numPr>
          <w:ilvl w:val="0"/>
          <w:numId w:val="18"/>
        </w:numPr>
        <w:spacing w:before="240" w:after="240" w:line="360" w:lineRule="auto"/>
        <w:ind w:left="714"/>
        <w:jc w:val="both"/>
        <w:rPr>
          <w:rFonts w:ascii="Times New Roman" w:eastAsia="Calibri" w:hAnsi="Times New Roman"/>
          <w:sz w:val="24"/>
        </w:rPr>
      </w:pPr>
      <w:r w:rsidRPr="00CF49AC">
        <w:rPr>
          <w:rFonts w:ascii="Times New Roman" w:eastAsia="Calibri" w:hAnsi="Times New Roman"/>
          <w:sz w:val="24"/>
        </w:rPr>
        <w:t xml:space="preserve">Stanovništvo Hrvatske mlađe od </w:t>
      </w:r>
      <w:r w:rsidR="00025903">
        <w:rPr>
          <w:rFonts w:ascii="Times New Roman" w:eastAsia="Calibri" w:hAnsi="Times New Roman"/>
          <w:sz w:val="24"/>
        </w:rPr>
        <w:t>pedeset</w:t>
      </w:r>
      <w:r w:rsidRPr="00CF49AC">
        <w:rPr>
          <w:rFonts w:ascii="Times New Roman" w:eastAsia="Calibri" w:hAnsi="Times New Roman"/>
          <w:sz w:val="24"/>
        </w:rPr>
        <w:t xml:space="preserve"> godina života s jasno definiranim visokim rizikom za rak debelog i završnog crijeva</w:t>
      </w:r>
      <w:r w:rsidR="000830AB">
        <w:rPr>
          <w:rFonts w:ascii="Times New Roman" w:eastAsia="Calibri" w:hAnsi="Times New Roman"/>
          <w:sz w:val="24"/>
        </w:rPr>
        <w:t xml:space="preserve"> kako slijedi</w:t>
      </w:r>
      <w:r w:rsidR="00564F54">
        <w:rPr>
          <w:rFonts w:ascii="Times New Roman" w:eastAsia="Calibri" w:hAnsi="Times New Roman"/>
          <w:sz w:val="24"/>
        </w:rPr>
        <w:t xml:space="preserve">: </w:t>
      </w:r>
      <w:r w:rsidR="00C128BC" w:rsidRPr="004268FD">
        <w:rPr>
          <w:rFonts w:ascii="Times New Roman" w:hAnsi="Times New Roman"/>
          <w:sz w:val="24"/>
          <w:szCs w:val="24"/>
        </w:rPr>
        <w:t>pozitivn</w:t>
      </w:r>
      <w:r w:rsidR="00C128BC">
        <w:rPr>
          <w:rFonts w:ascii="Times New Roman" w:hAnsi="Times New Roman"/>
          <w:sz w:val="24"/>
          <w:szCs w:val="24"/>
        </w:rPr>
        <w:t>a</w:t>
      </w:r>
      <w:r w:rsidR="00C128BC" w:rsidRPr="004268FD">
        <w:rPr>
          <w:rFonts w:ascii="Times New Roman" w:hAnsi="Times New Roman"/>
          <w:sz w:val="24"/>
          <w:szCs w:val="24"/>
        </w:rPr>
        <w:t xml:space="preserve"> osobn</w:t>
      </w:r>
      <w:r w:rsidR="00C128BC">
        <w:rPr>
          <w:rFonts w:ascii="Times New Roman" w:hAnsi="Times New Roman"/>
          <w:sz w:val="24"/>
          <w:szCs w:val="24"/>
        </w:rPr>
        <w:t>a</w:t>
      </w:r>
      <w:r w:rsidR="00C128BC" w:rsidRPr="004268FD">
        <w:rPr>
          <w:rFonts w:ascii="Times New Roman" w:hAnsi="Times New Roman"/>
          <w:sz w:val="24"/>
          <w:szCs w:val="24"/>
        </w:rPr>
        <w:t xml:space="preserve"> ili obiteljsk</w:t>
      </w:r>
      <w:r w:rsidR="00C128BC">
        <w:rPr>
          <w:rFonts w:ascii="Times New Roman" w:hAnsi="Times New Roman"/>
          <w:sz w:val="24"/>
          <w:szCs w:val="24"/>
        </w:rPr>
        <w:t>a</w:t>
      </w:r>
      <w:r w:rsidR="00C128BC" w:rsidRPr="004268FD">
        <w:rPr>
          <w:rFonts w:ascii="Times New Roman" w:hAnsi="Times New Roman"/>
          <w:sz w:val="24"/>
          <w:szCs w:val="24"/>
        </w:rPr>
        <w:t xml:space="preserve"> anamnez</w:t>
      </w:r>
      <w:r w:rsidR="00C128BC">
        <w:rPr>
          <w:rFonts w:ascii="Times New Roman" w:hAnsi="Times New Roman"/>
          <w:sz w:val="24"/>
          <w:szCs w:val="24"/>
        </w:rPr>
        <w:t>a</w:t>
      </w:r>
      <w:r w:rsidR="00C128BC" w:rsidRPr="004268FD">
        <w:rPr>
          <w:rFonts w:ascii="Times New Roman" w:hAnsi="Times New Roman"/>
          <w:sz w:val="24"/>
          <w:szCs w:val="24"/>
        </w:rPr>
        <w:t xml:space="preserve"> na </w:t>
      </w:r>
      <w:r w:rsidR="00C128BC" w:rsidRPr="004268FD">
        <w:rPr>
          <w:rFonts w:ascii="Times New Roman" w:hAnsi="Times New Roman"/>
          <w:sz w:val="24"/>
          <w:szCs w:val="24"/>
        </w:rPr>
        <w:lastRenderedPageBreak/>
        <w:t xml:space="preserve">tzv. uznapredovale </w:t>
      </w:r>
      <w:proofErr w:type="spellStart"/>
      <w:r w:rsidR="00C128BC" w:rsidRPr="004268FD">
        <w:rPr>
          <w:rFonts w:ascii="Times New Roman" w:hAnsi="Times New Roman"/>
          <w:sz w:val="24"/>
          <w:szCs w:val="24"/>
        </w:rPr>
        <w:t>adenome</w:t>
      </w:r>
      <w:proofErr w:type="spellEnd"/>
      <w:r w:rsidR="00C128BC" w:rsidRPr="004268FD">
        <w:rPr>
          <w:rFonts w:ascii="Times New Roman" w:hAnsi="Times New Roman"/>
          <w:sz w:val="24"/>
          <w:szCs w:val="24"/>
        </w:rPr>
        <w:t xml:space="preserve">, odnosno </w:t>
      </w:r>
      <w:proofErr w:type="spellStart"/>
      <w:r w:rsidR="00C128BC" w:rsidRPr="004268FD">
        <w:rPr>
          <w:rFonts w:ascii="Times New Roman" w:hAnsi="Times New Roman"/>
          <w:sz w:val="24"/>
          <w:szCs w:val="24"/>
        </w:rPr>
        <w:t>kolorektalni</w:t>
      </w:r>
      <w:proofErr w:type="spellEnd"/>
      <w:r w:rsidR="00C128BC" w:rsidRPr="004268FD">
        <w:rPr>
          <w:rFonts w:ascii="Times New Roman" w:hAnsi="Times New Roman"/>
          <w:sz w:val="24"/>
          <w:szCs w:val="24"/>
        </w:rPr>
        <w:t xml:space="preserve"> karcinom, osobe koje boluju od upalne bolesti crijeva, osobe sa sindromom nasljednog </w:t>
      </w:r>
      <w:proofErr w:type="spellStart"/>
      <w:r w:rsidR="00C128BC" w:rsidRPr="004268FD">
        <w:rPr>
          <w:rFonts w:ascii="Times New Roman" w:hAnsi="Times New Roman"/>
          <w:sz w:val="24"/>
          <w:szCs w:val="24"/>
        </w:rPr>
        <w:t>nepolipoznog</w:t>
      </w:r>
      <w:proofErr w:type="spellEnd"/>
      <w:r w:rsidR="00C128BC" w:rsidRPr="00426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8BC" w:rsidRPr="004268FD">
        <w:rPr>
          <w:rFonts w:ascii="Times New Roman" w:hAnsi="Times New Roman"/>
          <w:sz w:val="24"/>
          <w:szCs w:val="24"/>
        </w:rPr>
        <w:t>kolorektalnog</w:t>
      </w:r>
      <w:proofErr w:type="spellEnd"/>
      <w:r w:rsidR="00C128BC" w:rsidRPr="004268FD">
        <w:rPr>
          <w:rFonts w:ascii="Times New Roman" w:hAnsi="Times New Roman"/>
          <w:sz w:val="24"/>
          <w:szCs w:val="24"/>
        </w:rPr>
        <w:t xml:space="preserve"> karcinoma</w:t>
      </w:r>
      <w:r w:rsidR="009C2146">
        <w:rPr>
          <w:rFonts w:ascii="Times New Roman" w:hAnsi="Times New Roman"/>
          <w:sz w:val="24"/>
          <w:szCs w:val="24"/>
        </w:rPr>
        <w:t xml:space="preserve">, </w:t>
      </w:r>
      <w:r w:rsidR="00C128BC" w:rsidRPr="004268FD">
        <w:rPr>
          <w:rFonts w:ascii="Times New Roman" w:hAnsi="Times New Roman"/>
          <w:sz w:val="24"/>
          <w:szCs w:val="24"/>
        </w:rPr>
        <w:t xml:space="preserve">osobe s genetski uvjetovanim </w:t>
      </w:r>
      <w:proofErr w:type="spellStart"/>
      <w:r w:rsidR="00C128BC" w:rsidRPr="004268FD">
        <w:rPr>
          <w:rFonts w:ascii="Times New Roman" w:hAnsi="Times New Roman"/>
          <w:sz w:val="24"/>
          <w:szCs w:val="24"/>
        </w:rPr>
        <w:t>polipoznim</w:t>
      </w:r>
      <w:proofErr w:type="spellEnd"/>
      <w:r w:rsidR="00C128BC" w:rsidRPr="004268FD">
        <w:rPr>
          <w:rFonts w:ascii="Times New Roman" w:hAnsi="Times New Roman"/>
          <w:sz w:val="24"/>
          <w:szCs w:val="24"/>
        </w:rPr>
        <w:t xml:space="preserve"> sindromima</w:t>
      </w:r>
      <w:r w:rsidR="00C128BC">
        <w:rPr>
          <w:rFonts w:ascii="Times New Roman" w:hAnsi="Times New Roman"/>
          <w:sz w:val="24"/>
          <w:szCs w:val="24"/>
        </w:rPr>
        <w:t xml:space="preserve"> te </w:t>
      </w:r>
      <w:r w:rsidR="00025903">
        <w:rPr>
          <w:rFonts w:ascii="Times New Roman" w:hAnsi="Times New Roman"/>
          <w:sz w:val="24"/>
          <w:szCs w:val="24"/>
        </w:rPr>
        <w:t>pacijenti</w:t>
      </w:r>
      <w:r w:rsidR="00C128BC">
        <w:rPr>
          <w:rFonts w:ascii="Times New Roman" w:hAnsi="Times New Roman"/>
          <w:sz w:val="24"/>
          <w:szCs w:val="24"/>
        </w:rPr>
        <w:t xml:space="preserve"> s akromegalijom ili </w:t>
      </w:r>
      <w:proofErr w:type="spellStart"/>
      <w:r w:rsidR="00C128BC">
        <w:rPr>
          <w:rFonts w:ascii="Times New Roman" w:hAnsi="Times New Roman"/>
          <w:sz w:val="24"/>
          <w:szCs w:val="24"/>
        </w:rPr>
        <w:t>ureterosigmoidistomijom</w:t>
      </w:r>
      <w:proofErr w:type="spellEnd"/>
    </w:p>
    <w:p w14:paraId="22DC3C85" w14:textId="77777777" w:rsidR="00564F54" w:rsidRPr="00564F54" w:rsidRDefault="00564F54" w:rsidP="004C4D5E">
      <w:pPr>
        <w:pStyle w:val="Odlomakpopisa"/>
        <w:spacing w:before="240" w:after="240" w:line="360" w:lineRule="auto"/>
        <w:ind w:left="714"/>
        <w:jc w:val="both"/>
        <w:rPr>
          <w:rFonts w:ascii="Times New Roman" w:eastAsia="Calibri" w:hAnsi="Times New Roman"/>
          <w:sz w:val="24"/>
        </w:rPr>
      </w:pPr>
    </w:p>
    <w:p w14:paraId="435801D8" w14:textId="1EEFE1A2" w:rsidR="00C128BC" w:rsidRPr="00CF49AC" w:rsidRDefault="00CF49AC" w:rsidP="004C4D5E">
      <w:pPr>
        <w:pStyle w:val="Odlomakpopisa"/>
        <w:numPr>
          <w:ilvl w:val="0"/>
          <w:numId w:val="18"/>
        </w:numPr>
        <w:spacing w:before="240" w:after="240" w:line="360" w:lineRule="auto"/>
        <w:ind w:left="714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Stanovništvo Hrvatske </w:t>
      </w:r>
      <w:r w:rsidRPr="009958F4">
        <w:rPr>
          <w:rFonts w:ascii="Times New Roman" w:eastAsia="Calibri" w:hAnsi="Times New Roman"/>
          <w:sz w:val="24"/>
        </w:rPr>
        <w:t>starosti između 50 i 74 godine koje ni</w:t>
      </w:r>
      <w:r>
        <w:rPr>
          <w:rFonts w:ascii="Times New Roman" w:eastAsia="Calibri" w:hAnsi="Times New Roman"/>
          <w:sz w:val="24"/>
        </w:rPr>
        <w:t>je</w:t>
      </w:r>
      <w:r w:rsidRPr="009958F4">
        <w:rPr>
          <w:rFonts w:ascii="Times New Roman" w:eastAsia="Calibri" w:hAnsi="Times New Roman"/>
          <w:sz w:val="24"/>
        </w:rPr>
        <w:t xml:space="preserve"> dobil</w:t>
      </w:r>
      <w:r>
        <w:rPr>
          <w:rFonts w:ascii="Times New Roman" w:eastAsia="Calibri" w:hAnsi="Times New Roman"/>
          <w:sz w:val="24"/>
        </w:rPr>
        <w:t>o</w:t>
      </w:r>
      <w:r w:rsidRPr="009958F4">
        <w:rPr>
          <w:rFonts w:ascii="Times New Roman" w:eastAsia="Calibri" w:hAnsi="Times New Roman"/>
          <w:sz w:val="24"/>
        </w:rPr>
        <w:t xml:space="preserve"> poziv ili se ni</w:t>
      </w:r>
      <w:r>
        <w:rPr>
          <w:rFonts w:ascii="Times New Roman" w:eastAsia="Calibri" w:hAnsi="Times New Roman"/>
          <w:sz w:val="24"/>
        </w:rPr>
        <w:t>je</w:t>
      </w:r>
      <w:r w:rsidRPr="009958F4">
        <w:rPr>
          <w:rFonts w:ascii="Times New Roman" w:eastAsia="Calibri" w:hAnsi="Times New Roman"/>
          <w:sz w:val="24"/>
        </w:rPr>
        <w:t xml:space="preserve"> odazval</w:t>
      </w:r>
      <w:r>
        <w:rPr>
          <w:rFonts w:ascii="Times New Roman" w:eastAsia="Calibri" w:hAnsi="Times New Roman"/>
          <w:sz w:val="24"/>
        </w:rPr>
        <w:t>o</w:t>
      </w:r>
      <w:r w:rsidRPr="009958F4">
        <w:rPr>
          <w:rFonts w:ascii="Times New Roman" w:eastAsia="Calibri" w:hAnsi="Times New Roman"/>
          <w:sz w:val="24"/>
        </w:rPr>
        <w:t xml:space="preserve"> na poziv unutar Nacionalnog programa</w:t>
      </w:r>
      <w:r>
        <w:rPr>
          <w:rFonts w:ascii="Times New Roman" w:eastAsia="Calibri" w:hAnsi="Times New Roman"/>
          <w:sz w:val="24"/>
        </w:rPr>
        <w:t>, a ima</w:t>
      </w:r>
      <w:r w:rsidR="009C2146">
        <w:rPr>
          <w:rFonts w:ascii="Times New Roman" w:eastAsia="Calibri" w:hAnsi="Times New Roman"/>
          <w:sz w:val="24"/>
        </w:rPr>
        <w:t>ju</w:t>
      </w:r>
      <w:r w:rsidRPr="00CF49AC">
        <w:rPr>
          <w:rFonts w:ascii="Times New Roman" w:eastAsia="Calibri" w:hAnsi="Times New Roman"/>
          <w:sz w:val="24"/>
        </w:rPr>
        <w:t xml:space="preserve"> jasno definiran</w:t>
      </w:r>
      <w:r w:rsidR="009C2146">
        <w:rPr>
          <w:rFonts w:ascii="Times New Roman" w:eastAsia="Calibri" w:hAnsi="Times New Roman"/>
          <w:sz w:val="24"/>
        </w:rPr>
        <w:t>i</w:t>
      </w:r>
      <w:r w:rsidRPr="00CF49AC">
        <w:rPr>
          <w:rFonts w:ascii="Times New Roman" w:eastAsia="Calibri" w:hAnsi="Times New Roman"/>
          <w:sz w:val="24"/>
        </w:rPr>
        <w:t xml:space="preserve"> visoki rizik za rak debelog i završnog crijeva</w:t>
      </w:r>
      <w:r w:rsidR="000830AB">
        <w:rPr>
          <w:rFonts w:ascii="Times New Roman" w:eastAsia="Calibri" w:hAnsi="Times New Roman"/>
          <w:sz w:val="24"/>
        </w:rPr>
        <w:t xml:space="preserve"> kako slijedi</w:t>
      </w:r>
      <w:r w:rsidR="00564F54">
        <w:rPr>
          <w:rFonts w:ascii="Times New Roman" w:eastAsia="Calibri" w:hAnsi="Times New Roman"/>
          <w:sz w:val="24"/>
        </w:rPr>
        <w:t xml:space="preserve">: </w:t>
      </w:r>
      <w:r w:rsidR="00C128BC" w:rsidRPr="004268FD">
        <w:rPr>
          <w:rFonts w:ascii="Times New Roman" w:hAnsi="Times New Roman"/>
          <w:sz w:val="24"/>
          <w:szCs w:val="24"/>
        </w:rPr>
        <w:t>pozitivn</w:t>
      </w:r>
      <w:r w:rsidR="00C128BC">
        <w:rPr>
          <w:rFonts w:ascii="Times New Roman" w:hAnsi="Times New Roman"/>
          <w:sz w:val="24"/>
          <w:szCs w:val="24"/>
        </w:rPr>
        <w:t>a</w:t>
      </w:r>
      <w:r w:rsidR="00C128BC" w:rsidRPr="004268FD">
        <w:rPr>
          <w:rFonts w:ascii="Times New Roman" w:hAnsi="Times New Roman"/>
          <w:sz w:val="24"/>
          <w:szCs w:val="24"/>
        </w:rPr>
        <w:t xml:space="preserve"> osobn</w:t>
      </w:r>
      <w:r w:rsidR="00C128BC">
        <w:rPr>
          <w:rFonts w:ascii="Times New Roman" w:hAnsi="Times New Roman"/>
          <w:sz w:val="24"/>
          <w:szCs w:val="24"/>
        </w:rPr>
        <w:t>a</w:t>
      </w:r>
      <w:r w:rsidR="00C128BC" w:rsidRPr="004268FD">
        <w:rPr>
          <w:rFonts w:ascii="Times New Roman" w:hAnsi="Times New Roman"/>
          <w:sz w:val="24"/>
          <w:szCs w:val="24"/>
        </w:rPr>
        <w:t xml:space="preserve"> ili obiteljsk</w:t>
      </w:r>
      <w:r w:rsidR="00C128BC">
        <w:rPr>
          <w:rFonts w:ascii="Times New Roman" w:hAnsi="Times New Roman"/>
          <w:sz w:val="24"/>
          <w:szCs w:val="24"/>
        </w:rPr>
        <w:t>a</w:t>
      </w:r>
      <w:r w:rsidR="00C128BC" w:rsidRPr="004268FD">
        <w:rPr>
          <w:rFonts w:ascii="Times New Roman" w:hAnsi="Times New Roman"/>
          <w:sz w:val="24"/>
          <w:szCs w:val="24"/>
        </w:rPr>
        <w:t xml:space="preserve"> anamnez</w:t>
      </w:r>
      <w:r w:rsidR="00C128BC">
        <w:rPr>
          <w:rFonts w:ascii="Times New Roman" w:hAnsi="Times New Roman"/>
          <w:sz w:val="24"/>
          <w:szCs w:val="24"/>
        </w:rPr>
        <w:t>a</w:t>
      </w:r>
      <w:r w:rsidR="00C128BC" w:rsidRPr="004268FD">
        <w:rPr>
          <w:rFonts w:ascii="Times New Roman" w:hAnsi="Times New Roman"/>
          <w:sz w:val="24"/>
          <w:szCs w:val="24"/>
        </w:rPr>
        <w:t xml:space="preserve"> na tzv. uznapredovale </w:t>
      </w:r>
      <w:proofErr w:type="spellStart"/>
      <w:r w:rsidR="00C128BC" w:rsidRPr="004268FD">
        <w:rPr>
          <w:rFonts w:ascii="Times New Roman" w:hAnsi="Times New Roman"/>
          <w:sz w:val="24"/>
          <w:szCs w:val="24"/>
        </w:rPr>
        <w:t>adenome</w:t>
      </w:r>
      <w:proofErr w:type="spellEnd"/>
      <w:r w:rsidR="00C128BC" w:rsidRPr="004268FD">
        <w:rPr>
          <w:rFonts w:ascii="Times New Roman" w:hAnsi="Times New Roman"/>
          <w:sz w:val="24"/>
          <w:szCs w:val="24"/>
        </w:rPr>
        <w:t xml:space="preserve">, odnosno </w:t>
      </w:r>
      <w:proofErr w:type="spellStart"/>
      <w:r w:rsidR="00C128BC" w:rsidRPr="004268FD">
        <w:rPr>
          <w:rFonts w:ascii="Times New Roman" w:hAnsi="Times New Roman"/>
          <w:sz w:val="24"/>
          <w:szCs w:val="24"/>
        </w:rPr>
        <w:t>kolorektalni</w:t>
      </w:r>
      <w:proofErr w:type="spellEnd"/>
      <w:r w:rsidR="00C128BC" w:rsidRPr="004268FD">
        <w:rPr>
          <w:rFonts w:ascii="Times New Roman" w:hAnsi="Times New Roman"/>
          <w:sz w:val="24"/>
          <w:szCs w:val="24"/>
        </w:rPr>
        <w:t xml:space="preserve"> karcinom, osobe koje boluju od upalne bolesti crijeva, osobe sa sindromom nasljednog </w:t>
      </w:r>
      <w:proofErr w:type="spellStart"/>
      <w:r w:rsidR="00C128BC" w:rsidRPr="004268FD">
        <w:rPr>
          <w:rFonts w:ascii="Times New Roman" w:hAnsi="Times New Roman"/>
          <w:sz w:val="24"/>
          <w:szCs w:val="24"/>
        </w:rPr>
        <w:t>nepolipoznog</w:t>
      </w:r>
      <w:proofErr w:type="spellEnd"/>
      <w:r w:rsidR="00C128BC" w:rsidRPr="00426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8BC" w:rsidRPr="004268FD">
        <w:rPr>
          <w:rFonts w:ascii="Times New Roman" w:hAnsi="Times New Roman"/>
          <w:sz w:val="24"/>
          <w:szCs w:val="24"/>
        </w:rPr>
        <w:t>kolorektalnog</w:t>
      </w:r>
      <w:proofErr w:type="spellEnd"/>
      <w:r w:rsidR="00C128BC" w:rsidRPr="004268FD">
        <w:rPr>
          <w:rFonts w:ascii="Times New Roman" w:hAnsi="Times New Roman"/>
          <w:sz w:val="24"/>
          <w:szCs w:val="24"/>
        </w:rPr>
        <w:t xml:space="preserve"> karcinoma</w:t>
      </w:r>
      <w:r w:rsidR="009C2146">
        <w:rPr>
          <w:rFonts w:ascii="Times New Roman" w:hAnsi="Times New Roman"/>
          <w:sz w:val="24"/>
          <w:szCs w:val="24"/>
        </w:rPr>
        <w:t xml:space="preserve">, </w:t>
      </w:r>
      <w:r w:rsidR="00C128BC" w:rsidRPr="004268FD">
        <w:rPr>
          <w:rFonts w:ascii="Times New Roman" w:hAnsi="Times New Roman"/>
          <w:sz w:val="24"/>
          <w:szCs w:val="24"/>
        </w:rPr>
        <w:t xml:space="preserve">osobe s genetski uvjetovanim </w:t>
      </w:r>
      <w:proofErr w:type="spellStart"/>
      <w:r w:rsidR="00C128BC" w:rsidRPr="004268FD">
        <w:rPr>
          <w:rFonts w:ascii="Times New Roman" w:hAnsi="Times New Roman"/>
          <w:sz w:val="24"/>
          <w:szCs w:val="24"/>
        </w:rPr>
        <w:t>polipoznim</w:t>
      </w:r>
      <w:proofErr w:type="spellEnd"/>
      <w:r w:rsidR="00C128BC" w:rsidRPr="004268FD">
        <w:rPr>
          <w:rFonts w:ascii="Times New Roman" w:hAnsi="Times New Roman"/>
          <w:sz w:val="24"/>
          <w:szCs w:val="24"/>
        </w:rPr>
        <w:t xml:space="preserve"> sindromima</w:t>
      </w:r>
      <w:r w:rsidR="00C128BC">
        <w:rPr>
          <w:rFonts w:ascii="Times New Roman" w:hAnsi="Times New Roman"/>
          <w:sz w:val="24"/>
          <w:szCs w:val="24"/>
        </w:rPr>
        <w:t xml:space="preserve"> te bolesnici s akromegalijom ili </w:t>
      </w:r>
      <w:proofErr w:type="spellStart"/>
      <w:r w:rsidR="00C128BC">
        <w:rPr>
          <w:rFonts w:ascii="Times New Roman" w:hAnsi="Times New Roman"/>
          <w:sz w:val="24"/>
          <w:szCs w:val="24"/>
        </w:rPr>
        <w:t>ureterosigmoidistomijom</w:t>
      </w:r>
      <w:proofErr w:type="spellEnd"/>
    </w:p>
    <w:p w14:paraId="65E22086" w14:textId="224B886C" w:rsidR="00CF49AC" w:rsidRPr="00CF49AC" w:rsidRDefault="00CF49AC" w:rsidP="004C4D5E">
      <w:pPr>
        <w:pStyle w:val="Odlomakpopisa"/>
        <w:spacing w:before="240" w:after="240" w:line="360" w:lineRule="auto"/>
        <w:ind w:left="714"/>
        <w:jc w:val="both"/>
        <w:rPr>
          <w:rFonts w:ascii="Times New Roman" w:eastAsia="Calibri" w:hAnsi="Times New Roman"/>
          <w:sz w:val="24"/>
        </w:rPr>
      </w:pPr>
    </w:p>
    <w:p w14:paraId="57AAD0AD" w14:textId="2F06A872" w:rsidR="00CF49AC" w:rsidRPr="009958F4" w:rsidRDefault="00CF49AC" w:rsidP="004C4D5E">
      <w:pPr>
        <w:pStyle w:val="Odlomakpopisa"/>
        <w:spacing w:before="240" w:after="240"/>
        <w:ind w:left="714"/>
        <w:jc w:val="both"/>
        <w:rPr>
          <w:rFonts w:ascii="Times New Roman" w:eastAsia="Calibri" w:hAnsi="Times New Roman"/>
          <w:sz w:val="24"/>
        </w:rPr>
      </w:pPr>
    </w:p>
    <w:p w14:paraId="704C60E1" w14:textId="44921268" w:rsidR="00DC5CF2" w:rsidRPr="00C128BC" w:rsidRDefault="00DC5CF2" w:rsidP="004C4D5E">
      <w:pPr>
        <w:pStyle w:val="Naslov2"/>
        <w:jc w:val="both"/>
        <w:rPr>
          <w:rFonts w:eastAsia="Calibri"/>
          <w:lang w:val="hr-HR"/>
        </w:rPr>
      </w:pPr>
      <w:bookmarkStart w:id="6" w:name="_Toc139924009"/>
      <w:r>
        <w:rPr>
          <w:rFonts w:eastAsia="Calibri"/>
          <w:lang w:val="hr-HR"/>
        </w:rPr>
        <w:t xml:space="preserve">5. </w:t>
      </w:r>
      <w:r w:rsidR="00FF15C6">
        <w:rPr>
          <w:rFonts w:eastAsia="Calibri"/>
          <w:lang w:val="hr-HR"/>
        </w:rPr>
        <w:t>Metoda probira</w:t>
      </w:r>
      <w:bookmarkEnd w:id="6"/>
    </w:p>
    <w:p w14:paraId="3D2D8E80" w14:textId="77777777" w:rsidR="002720D2" w:rsidRDefault="002720D2" w:rsidP="004C4D5E">
      <w:pPr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</w:t>
      </w:r>
    </w:p>
    <w:p w14:paraId="7D1F6BA5" w14:textId="768DBC72" w:rsidR="00DC5CF2" w:rsidRDefault="00025903" w:rsidP="000E6D7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probira je k</w:t>
      </w:r>
      <w:r w:rsidR="00564F54" w:rsidRPr="000E6D75">
        <w:rPr>
          <w:rFonts w:ascii="Times New Roman" w:hAnsi="Times New Roman"/>
          <w:sz w:val="24"/>
          <w:szCs w:val="24"/>
        </w:rPr>
        <w:t xml:space="preserve">olonoskopija </w:t>
      </w:r>
      <w:r>
        <w:rPr>
          <w:rFonts w:ascii="Times New Roman" w:hAnsi="Times New Roman"/>
          <w:sz w:val="24"/>
          <w:szCs w:val="24"/>
        </w:rPr>
        <w:t xml:space="preserve">koja </w:t>
      </w:r>
      <w:r w:rsidR="00564F54" w:rsidRPr="000E6D75">
        <w:rPr>
          <w:rFonts w:ascii="Times New Roman" w:hAnsi="Times New Roman"/>
          <w:sz w:val="24"/>
          <w:szCs w:val="24"/>
        </w:rPr>
        <w:t xml:space="preserve">mora biti potpuna, do </w:t>
      </w:r>
      <w:proofErr w:type="spellStart"/>
      <w:r w:rsidR="00564F54" w:rsidRPr="000E6D75">
        <w:rPr>
          <w:rFonts w:ascii="Times New Roman" w:hAnsi="Times New Roman"/>
          <w:sz w:val="24"/>
          <w:szCs w:val="24"/>
        </w:rPr>
        <w:t>cekuma</w:t>
      </w:r>
      <w:proofErr w:type="spellEnd"/>
      <w:r w:rsidR="00564F54" w:rsidRPr="000E6D75">
        <w:rPr>
          <w:rFonts w:ascii="Times New Roman" w:hAnsi="Times New Roman"/>
          <w:sz w:val="24"/>
          <w:szCs w:val="24"/>
        </w:rPr>
        <w:t xml:space="preserve">, a prema indikaciji treba napraviti i </w:t>
      </w:r>
      <w:proofErr w:type="spellStart"/>
      <w:r w:rsidR="00564F54" w:rsidRPr="000E6D75">
        <w:rPr>
          <w:rFonts w:ascii="Times New Roman" w:hAnsi="Times New Roman"/>
          <w:sz w:val="24"/>
          <w:szCs w:val="24"/>
        </w:rPr>
        <w:t>ileoskopiju</w:t>
      </w:r>
      <w:proofErr w:type="spellEnd"/>
      <w:r w:rsidR="00564F54" w:rsidRPr="000E6D75">
        <w:rPr>
          <w:rFonts w:ascii="Times New Roman" w:hAnsi="Times New Roman"/>
          <w:sz w:val="24"/>
          <w:szCs w:val="24"/>
        </w:rPr>
        <w:t xml:space="preserve">. Svaku patološku promjenu nađenu tijekom kolonoskopije treba dijagnostički u potpunosti riješiti: </w:t>
      </w:r>
      <w:proofErr w:type="spellStart"/>
      <w:r w:rsidR="00564F54" w:rsidRPr="000E6D75">
        <w:rPr>
          <w:rFonts w:ascii="Times New Roman" w:hAnsi="Times New Roman"/>
          <w:sz w:val="24"/>
          <w:szCs w:val="24"/>
        </w:rPr>
        <w:t>adenome</w:t>
      </w:r>
      <w:proofErr w:type="spellEnd"/>
      <w:r w:rsidR="00564F54" w:rsidRPr="000E6D7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564F54" w:rsidRPr="000E6D75">
        <w:rPr>
          <w:rFonts w:ascii="Times New Roman" w:hAnsi="Times New Roman"/>
          <w:sz w:val="24"/>
          <w:szCs w:val="24"/>
        </w:rPr>
        <w:t>seratne</w:t>
      </w:r>
      <w:proofErr w:type="spellEnd"/>
      <w:r w:rsidR="00564F54" w:rsidRPr="000E6D75">
        <w:rPr>
          <w:rFonts w:ascii="Times New Roman" w:hAnsi="Times New Roman"/>
          <w:sz w:val="24"/>
          <w:szCs w:val="24"/>
        </w:rPr>
        <w:t xml:space="preserve"> polipe odstraniti u cijelosti i poslati na </w:t>
      </w:r>
      <w:proofErr w:type="spellStart"/>
      <w:r w:rsidR="00564F54" w:rsidRPr="000E6D75">
        <w:rPr>
          <w:rFonts w:ascii="Times New Roman" w:hAnsi="Times New Roman"/>
          <w:sz w:val="24"/>
          <w:szCs w:val="24"/>
        </w:rPr>
        <w:t>patohistološku</w:t>
      </w:r>
      <w:proofErr w:type="spellEnd"/>
      <w:r w:rsidR="00564F54" w:rsidRPr="000E6D75">
        <w:rPr>
          <w:rFonts w:ascii="Times New Roman" w:hAnsi="Times New Roman"/>
          <w:sz w:val="24"/>
          <w:szCs w:val="24"/>
        </w:rPr>
        <w:t xml:space="preserve"> analizu</w:t>
      </w:r>
      <w:r w:rsidR="009C2146" w:rsidRPr="000E6D75">
        <w:rPr>
          <w:rFonts w:ascii="Times New Roman" w:hAnsi="Times New Roman"/>
          <w:sz w:val="24"/>
          <w:szCs w:val="24"/>
        </w:rPr>
        <w:t>. Kod</w:t>
      </w:r>
      <w:r w:rsidR="00564F54" w:rsidRPr="000E6D75">
        <w:rPr>
          <w:rFonts w:ascii="Times New Roman" w:hAnsi="Times New Roman"/>
          <w:sz w:val="24"/>
          <w:szCs w:val="24"/>
        </w:rPr>
        <w:t xml:space="preserve"> nalaz</w:t>
      </w:r>
      <w:r w:rsidR="009C2146" w:rsidRPr="000E6D75">
        <w:rPr>
          <w:rFonts w:ascii="Times New Roman" w:hAnsi="Times New Roman"/>
          <w:sz w:val="24"/>
          <w:szCs w:val="24"/>
        </w:rPr>
        <w:t>a</w:t>
      </w:r>
      <w:r w:rsidR="00564F54" w:rsidRPr="000E6D75">
        <w:rPr>
          <w:rFonts w:ascii="Times New Roman" w:hAnsi="Times New Roman"/>
          <w:sz w:val="24"/>
          <w:szCs w:val="24"/>
        </w:rPr>
        <w:t xml:space="preserve"> sumnjivo</w:t>
      </w:r>
      <w:r w:rsidR="009C2146" w:rsidRPr="000E6D75">
        <w:rPr>
          <w:rFonts w:ascii="Times New Roman" w:hAnsi="Times New Roman"/>
          <w:sz w:val="24"/>
          <w:szCs w:val="24"/>
        </w:rPr>
        <w:t>g</w:t>
      </w:r>
      <w:r w:rsidR="00564F54" w:rsidRPr="000E6D75">
        <w:rPr>
          <w:rFonts w:ascii="Times New Roman" w:hAnsi="Times New Roman"/>
          <w:sz w:val="24"/>
          <w:szCs w:val="24"/>
        </w:rPr>
        <w:t xml:space="preserve"> na karcinom uzeti odgovarajuće uzorke za </w:t>
      </w:r>
      <w:proofErr w:type="spellStart"/>
      <w:r w:rsidR="00564F54" w:rsidRPr="000E6D75">
        <w:rPr>
          <w:rFonts w:ascii="Times New Roman" w:hAnsi="Times New Roman"/>
          <w:sz w:val="24"/>
          <w:szCs w:val="24"/>
        </w:rPr>
        <w:t>patohistološku</w:t>
      </w:r>
      <w:proofErr w:type="spellEnd"/>
      <w:r w:rsidR="00564F54" w:rsidRPr="000E6D75">
        <w:rPr>
          <w:rFonts w:ascii="Times New Roman" w:hAnsi="Times New Roman"/>
          <w:sz w:val="24"/>
          <w:szCs w:val="24"/>
        </w:rPr>
        <w:t xml:space="preserve"> analizu, u skladu s preporukama </w:t>
      </w:r>
      <w:r w:rsidR="004C4D5E" w:rsidRPr="000E6D75">
        <w:rPr>
          <w:rFonts w:ascii="Times New Roman" w:hAnsi="Times New Roman"/>
          <w:sz w:val="24"/>
          <w:szCs w:val="24"/>
        </w:rPr>
        <w:t>europskih smjernica za osiguranje kvalitete probira i dijagnostike raka debelog crijeva.</w:t>
      </w:r>
    </w:p>
    <w:p w14:paraId="076DD471" w14:textId="77777777" w:rsidR="000E6D75" w:rsidRPr="000E6D75" w:rsidRDefault="000E6D75" w:rsidP="000E6D75">
      <w:pPr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14:paraId="3971A129" w14:textId="69662C47" w:rsidR="002720D2" w:rsidRDefault="00DC5CF2" w:rsidP="004C4D5E">
      <w:pPr>
        <w:pStyle w:val="Naslov2"/>
        <w:jc w:val="both"/>
        <w:rPr>
          <w:rFonts w:asciiTheme="majorHAnsi" w:eastAsia="Calibri" w:hAnsiTheme="majorHAnsi" w:cstheme="majorHAnsi"/>
          <w:lang w:val="en-GB"/>
        </w:rPr>
      </w:pPr>
      <w:bookmarkStart w:id="7" w:name="_Toc139924010"/>
      <w:r>
        <w:rPr>
          <w:rFonts w:eastAsia="Calibri"/>
          <w:lang w:val="hr-HR"/>
        </w:rPr>
        <w:t xml:space="preserve">6. </w:t>
      </w:r>
      <w:r w:rsidR="002720D2">
        <w:rPr>
          <w:rFonts w:eastAsia="Calibri"/>
          <w:lang w:val="hr-HR"/>
        </w:rPr>
        <w:t xml:space="preserve">Organizacija </w:t>
      </w:r>
      <w:r w:rsidR="000830AB">
        <w:rPr>
          <w:rFonts w:eastAsia="Calibri"/>
          <w:lang w:val="hr-HR"/>
        </w:rPr>
        <w:t>Oportunističkog programa</w:t>
      </w:r>
      <w:bookmarkEnd w:id="7"/>
      <w:r w:rsidR="004C4D5E">
        <w:rPr>
          <w:rFonts w:asciiTheme="majorHAnsi" w:eastAsia="Calibri" w:hAnsiTheme="majorHAnsi" w:cstheme="majorHAnsi"/>
          <w:lang w:val="en-GB"/>
        </w:rPr>
        <w:t xml:space="preserve"> </w:t>
      </w:r>
    </w:p>
    <w:p w14:paraId="0BBDA200" w14:textId="77777777" w:rsidR="000F43D5" w:rsidRPr="000F43D5" w:rsidRDefault="000F43D5" w:rsidP="000F43D5">
      <w:pPr>
        <w:rPr>
          <w:rFonts w:eastAsia="Calibri"/>
          <w:lang w:val="en-GB"/>
        </w:rPr>
      </w:pPr>
    </w:p>
    <w:p w14:paraId="5740846D" w14:textId="45304A37" w:rsidR="007E7529" w:rsidRPr="00B46175" w:rsidRDefault="003741D8" w:rsidP="004C4D5E">
      <w:pPr>
        <w:pStyle w:val="Naslov2"/>
        <w:jc w:val="both"/>
        <w:rPr>
          <w:rFonts w:eastAsia="Calibri"/>
        </w:rPr>
      </w:pPr>
      <w:bookmarkStart w:id="8" w:name="_Toc139924011"/>
      <w:r>
        <w:rPr>
          <w:rFonts w:eastAsia="Calibri"/>
          <w:lang w:val="hr-HR"/>
        </w:rPr>
        <w:t xml:space="preserve">6.1. </w:t>
      </w:r>
      <w:r w:rsidR="004C4D5E">
        <w:rPr>
          <w:rFonts w:eastAsia="Calibri"/>
          <w:lang w:val="en-GB"/>
        </w:rPr>
        <w:t>S</w:t>
      </w:r>
      <w:r w:rsidR="007E7529" w:rsidRPr="00B46175">
        <w:rPr>
          <w:rFonts w:eastAsia="Calibri"/>
        </w:rPr>
        <w:t xml:space="preserve">mjernice za uključivanje </w:t>
      </w:r>
      <w:r w:rsidR="004C4D5E">
        <w:rPr>
          <w:rFonts w:eastAsia="Calibri"/>
          <w:lang w:val="en-GB"/>
        </w:rPr>
        <w:t xml:space="preserve">u </w:t>
      </w:r>
      <w:proofErr w:type="spellStart"/>
      <w:r w:rsidR="000830AB">
        <w:rPr>
          <w:rFonts w:eastAsia="Calibri"/>
          <w:lang w:val="en-GB"/>
        </w:rPr>
        <w:t>Oportunistički</w:t>
      </w:r>
      <w:proofErr w:type="spellEnd"/>
      <w:r w:rsidR="000830AB">
        <w:rPr>
          <w:rFonts w:eastAsia="Calibri"/>
          <w:lang w:val="en-GB"/>
        </w:rPr>
        <w:t xml:space="preserve"> </w:t>
      </w:r>
      <w:r w:rsidR="007E7529" w:rsidRPr="00B46175">
        <w:rPr>
          <w:rFonts w:eastAsia="Calibri"/>
        </w:rPr>
        <w:t>program</w:t>
      </w:r>
      <w:bookmarkEnd w:id="8"/>
    </w:p>
    <w:p w14:paraId="61251DF7" w14:textId="77777777" w:rsidR="007E7529" w:rsidRPr="00416DA4" w:rsidRDefault="007E7529" w:rsidP="00416DA4">
      <w:pPr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2B74776C" w14:textId="71306616" w:rsidR="00416DA4" w:rsidRPr="00416DA4" w:rsidRDefault="004A2C18" w:rsidP="007F5950">
      <w:pPr>
        <w:spacing w:line="360" w:lineRule="auto"/>
        <w:ind w:firstLine="720"/>
        <w:jc w:val="both"/>
        <w:rPr>
          <w:rFonts w:ascii="Times New Roman" w:hAnsi="Times New Roman"/>
          <w:color w:val="000000"/>
          <w:kern w:val="0"/>
          <w:sz w:val="24"/>
          <w:szCs w:val="24"/>
          <w:lang w:eastAsia="hr-HR"/>
        </w:rPr>
      </w:pPr>
      <w:r w:rsidRPr="00416DA4">
        <w:rPr>
          <w:rFonts w:ascii="Times New Roman" w:eastAsia="Calibri" w:hAnsi="Times New Roman"/>
          <w:sz w:val="24"/>
          <w:szCs w:val="24"/>
        </w:rPr>
        <w:t xml:space="preserve">Smjernice za </w:t>
      </w:r>
      <w:r w:rsidR="00B46F9B" w:rsidRPr="00416DA4">
        <w:rPr>
          <w:rFonts w:ascii="Times New Roman" w:eastAsia="Calibri" w:hAnsi="Times New Roman"/>
          <w:sz w:val="24"/>
          <w:szCs w:val="24"/>
        </w:rPr>
        <w:t>Oportunistički program</w:t>
      </w:r>
      <w:r w:rsidRPr="00416DA4">
        <w:rPr>
          <w:rFonts w:ascii="Times New Roman" w:hAnsi="Times New Roman"/>
          <w:bCs/>
          <w:sz w:val="24"/>
          <w:szCs w:val="24"/>
        </w:rPr>
        <w:t xml:space="preserve"> </w:t>
      </w:r>
      <w:r w:rsidR="000830AB">
        <w:rPr>
          <w:rFonts w:ascii="Times New Roman" w:hAnsi="Times New Roman"/>
          <w:bCs/>
          <w:sz w:val="24"/>
          <w:szCs w:val="24"/>
        </w:rPr>
        <w:t>pripremila je</w:t>
      </w:r>
      <w:r w:rsidRPr="00416DA4">
        <w:rPr>
          <w:rFonts w:ascii="Times New Roman" w:hAnsi="Times New Roman"/>
          <w:bCs/>
          <w:sz w:val="24"/>
          <w:szCs w:val="24"/>
        </w:rPr>
        <w:t xml:space="preserve"> i objavila stručna radna skupina pet stručnih društava (Hrvatsko gastroenterološko društvo i pet udruga </w:t>
      </w:r>
      <w:r w:rsidR="00025903">
        <w:rPr>
          <w:rFonts w:ascii="Times New Roman" w:hAnsi="Times New Roman"/>
          <w:bCs/>
          <w:sz w:val="24"/>
          <w:szCs w:val="24"/>
        </w:rPr>
        <w:t>liječnika obiteljske (</w:t>
      </w:r>
      <w:r w:rsidR="000830AB">
        <w:rPr>
          <w:rFonts w:ascii="Times New Roman" w:hAnsi="Times New Roman"/>
          <w:bCs/>
          <w:sz w:val="24"/>
          <w:szCs w:val="24"/>
        </w:rPr>
        <w:t>opće) medicine</w:t>
      </w:r>
      <w:r w:rsidRPr="00416DA4">
        <w:rPr>
          <w:rFonts w:ascii="Times New Roman" w:hAnsi="Times New Roman"/>
          <w:bCs/>
          <w:sz w:val="24"/>
          <w:szCs w:val="24"/>
        </w:rPr>
        <w:t xml:space="preserve">: Društvo nastavnika opće-obiteljske medicine, </w:t>
      </w:r>
      <w:r w:rsidR="00086340" w:rsidRPr="00416DA4">
        <w:rPr>
          <w:rFonts w:ascii="Times New Roman" w:hAnsi="Times New Roman"/>
          <w:bCs/>
          <w:sz w:val="24"/>
          <w:szCs w:val="24"/>
        </w:rPr>
        <w:t xml:space="preserve">Hrvatsko društvo obiteljskih doktora Hrvatskog liječničkog zbora, </w:t>
      </w:r>
      <w:r w:rsidR="00086340" w:rsidRPr="00416D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Koordinacija hrvatske obiteljske medicine i Hrvatska </w:t>
      </w:r>
      <w:proofErr w:type="spellStart"/>
      <w:r w:rsidR="00086340" w:rsidRPr="00416D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udružba</w:t>
      </w:r>
      <w:proofErr w:type="spellEnd"/>
      <w:r w:rsidR="00086340" w:rsidRPr="00416D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086340" w:rsidRPr="00416D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obiteljske medicine) </w:t>
      </w:r>
      <w:r w:rsidRPr="00416DA4">
        <w:rPr>
          <w:rFonts w:ascii="Times New Roman" w:hAnsi="Times New Roman"/>
          <w:bCs/>
          <w:sz w:val="24"/>
          <w:szCs w:val="24"/>
        </w:rPr>
        <w:t xml:space="preserve">i </w:t>
      </w:r>
      <w:r w:rsidR="000E7B71" w:rsidRPr="00416DA4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Pr="00416DA4">
        <w:rPr>
          <w:rFonts w:ascii="Times New Roman" w:hAnsi="Times New Roman"/>
          <w:sz w:val="24"/>
          <w:szCs w:val="24"/>
          <w:shd w:val="clear" w:color="auto" w:fill="FFFFFF"/>
        </w:rPr>
        <w:t>ovjerenstv</w:t>
      </w:r>
      <w:r w:rsidR="000E7B71" w:rsidRPr="00416DA4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416DA4">
        <w:rPr>
          <w:rFonts w:ascii="Times New Roman" w:hAnsi="Times New Roman"/>
          <w:sz w:val="24"/>
          <w:szCs w:val="24"/>
          <w:shd w:val="clear" w:color="auto" w:fill="FFFFFF"/>
        </w:rPr>
        <w:t xml:space="preserve"> za praćenje provedbe Nacionalnog programa ranog otkrivanja raka debelo</w:t>
      </w:r>
      <w:r w:rsidR="007A5DAE">
        <w:rPr>
          <w:rFonts w:ascii="Times New Roman" w:hAnsi="Times New Roman"/>
          <w:sz w:val="24"/>
          <w:szCs w:val="24"/>
          <w:shd w:val="clear" w:color="auto" w:fill="FFFFFF"/>
        </w:rPr>
        <w:t xml:space="preserve">g crijeva u Republici Hrvatskoj </w:t>
      </w:r>
      <w:r w:rsidRPr="00416DA4">
        <w:rPr>
          <w:rFonts w:ascii="Times New Roman" w:hAnsi="Times New Roman"/>
          <w:sz w:val="24"/>
          <w:szCs w:val="24"/>
          <w:shd w:val="clear" w:color="auto" w:fill="FFFFFF"/>
        </w:rPr>
        <w:t xml:space="preserve">(5). </w:t>
      </w:r>
      <w:r w:rsidR="000E7B71" w:rsidRPr="00416DA4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416DA4" w:rsidRPr="00416DA4">
        <w:rPr>
          <w:rFonts w:ascii="Times New Roman" w:hAnsi="Times New Roman"/>
          <w:sz w:val="24"/>
          <w:szCs w:val="24"/>
          <w:shd w:val="clear" w:color="auto" w:fill="FFFFFF"/>
        </w:rPr>
        <w:t>ste se mogu naći na mrežnim stranicama:</w:t>
      </w:r>
      <w:r w:rsidR="000E7B71" w:rsidRPr="00416D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="00416DA4" w:rsidRPr="00416DA4">
          <w:rPr>
            <w:rStyle w:val="Hiperveza"/>
            <w:rFonts w:ascii="Times New Roman" w:hAnsi="Times New Roman"/>
            <w:sz w:val="24"/>
            <w:szCs w:val="24"/>
          </w:rPr>
          <w:t>https://hrcak.srce.hr/broj/21607</w:t>
        </w:r>
      </w:hyperlink>
      <w:r w:rsidR="000830AB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67FB7ACC" w14:textId="2A2DBCB3" w:rsidR="009F2C1B" w:rsidRPr="00416DA4" w:rsidRDefault="009F2C1B" w:rsidP="007F5950">
      <w:pPr>
        <w:spacing w:after="200"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1CBA686" w14:textId="77777777" w:rsidR="0082007B" w:rsidRDefault="0082007B" w:rsidP="000F43D5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67EA9B6" w14:textId="2128F7BE" w:rsidR="008D1D0A" w:rsidRDefault="003741D8" w:rsidP="00086340">
      <w:pPr>
        <w:pStyle w:val="Naslov2"/>
        <w:jc w:val="both"/>
        <w:rPr>
          <w:rFonts w:eastAsia="Calibri"/>
        </w:rPr>
      </w:pPr>
      <w:bookmarkStart w:id="9" w:name="_Toc139924012"/>
      <w:r>
        <w:rPr>
          <w:rFonts w:eastAsia="Calibri"/>
          <w:lang w:val="hr-HR"/>
        </w:rPr>
        <w:t xml:space="preserve">6.2. </w:t>
      </w:r>
      <w:r w:rsidRPr="00B46175">
        <w:rPr>
          <w:rFonts w:eastAsia="Calibri"/>
        </w:rPr>
        <w:t>Preduvjeti za upućivanje u</w:t>
      </w:r>
      <w:r w:rsidR="000830AB">
        <w:rPr>
          <w:rFonts w:eastAsia="Calibri"/>
          <w:lang w:val="hr-HR"/>
        </w:rPr>
        <w:t xml:space="preserve"> Oportunistički</w:t>
      </w:r>
      <w:r w:rsidRPr="00B46175">
        <w:rPr>
          <w:rFonts w:eastAsia="Calibri"/>
        </w:rPr>
        <w:t xml:space="preserve"> program</w:t>
      </w:r>
      <w:bookmarkEnd w:id="9"/>
    </w:p>
    <w:p w14:paraId="1B8B1638" w14:textId="77777777" w:rsidR="00086340" w:rsidRPr="00086340" w:rsidRDefault="00086340" w:rsidP="00086340">
      <w:pPr>
        <w:rPr>
          <w:rFonts w:eastAsia="Calibri"/>
          <w:lang w:val="x-none"/>
        </w:rPr>
      </w:pPr>
    </w:p>
    <w:p w14:paraId="4441547A" w14:textId="7DD446D0" w:rsidR="009F2C1B" w:rsidRPr="0068292C" w:rsidRDefault="003741D8" w:rsidP="0042423D">
      <w:pPr>
        <w:spacing w:after="200" w:line="360" w:lineRule="auto"/>
        <w:ind w:firstLine="72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B46175">
        <w:rPr>
          <w:rFonts w:ascii="Times New Roman" w:eastAsia="Calibri" w:hAnsi="Times New Roman"/>
          <w:sz w:val="24"/>
          <w:szCs w:val="24"/>
        </w:rPr>
        <w:t>Identifikaciju i inicijal</w:t>
      </w:r>
      <w:r w:rsidR="00113C66">
        <w:rPr>
          <w:rFonts w:ascii="Times New Roman" w:eastAsia="Calibri" w:hAnsi="Times New Roman"/>
          <w:sz w:val="24"/>
          <w:szCs w:val="24"/>
        </w:rPr>
        <w:t xml:space="preserve">no uključivanje u </w:t>
      </w:r>
      <w:r w:rsidR="00B46F9B">
        <w:rPr>
          <w:rFonts w:ascii="Times New Roman" w:eastAsia="Calibri" w:hAnsi="Times New Roman"/>
          <w:sz w:val="24"/>
          <w:szCs w:val="24"/>
        </w:rPr>
        <w:t>Oportunistički program</w:t>
      </w:r>
      <w:r w:rsidRPr="00B46175">
        <w:rPr>
          <w:rFonts w:ascii="Times New Roman" w:eastAsia="Calibri" w:hAnsi="Times New Roman"/>
          <w:sz w:val="24"/>
          <w:szCs w:val="24"/>
        </w:rPr>
        <w:t xml:space="preserve">, sukladno zadanim kriterijima, provodi liječnik </w:t>
      </w:r>
      <w:r w:rsidRPr="000830AB">
        <w:rPr>
          <w:rFonts w:ascii="Times New Roman" w:eastAsia="Calibri" w:hAnsi="Times New Roman"/>
          <w:sz w:val="24"/>
          <w:szCs w:val="24"/>
        </w:rPr>
        <w:t xml:space="preserve">obiteljske </w:t>
      </w:r>
      <w:r w:rsidR="004B1640" w:rsidRPr="000830AB">
        <w:rPr>
          <w:rFonts w:ascii="Times New Roman" w:eastAsia="Calibri" w:hAnsi="Times New Roman"/>
          <w:sz w:val="24"/>
          <w:szCs w:val="24"/>
        </w:rPr>
        <w:t xml:space="preserve">(opće) </w:t>
      </w:r>
      <w:r w:rsidRPr="000830AB">
        <w:rPr>
          <w:rFonts w:ascii="Times New Roman" w:eastAsia="Calibri" w:hAnsi="Times New Roman"/>
          <w:sz w:val="24"/>
          <w:szCs w:val="24"/>
        </w:rPr>
        <w:t xml:space="preserve">medicine </w:t>
      </w:r>
      <w:r w:rsidRPr="00B46175">
        <w:rPr>
          <w:rFonts w:ascii="Times New Roman" w:eastAsia="Calibri" w:hAnsi="Times New Roman"/>
          <w:sz w:val="24"/>
          <w:szCs w:val="24"/>
        </w:rPr>
        <w:t xml:space="preserve">koji će obaviti sveobuhvatan razgovor s osobom te mu predočiti ograničenja, rizike i koristi probira. U tu svrhu </w:t>
      </w:r>
      <w:r w:rsidR="00113C66">
        <w:rPr>
          <w:rFonts w:ascii="Times New Roman" w:eastAsia="Calibri" w:hAnsi="Times New Roman"/>
          <w:sz w:val="24"/>
          <w:szCs w:val="24"/>
        </w:rPr>
        <w:t xml:space="preserve">u ordinacijama obiteljske </w:t>
      </w:r>
      <w:r w:rsidR="000830AB">
        <w:rPr>
          <w:rFonts w:ascii="Times New Roman" w:eastAsia="Calibri" w:hAnsi="Times New Roman"/>
          <w:sz w:val="24"/>
          <w:szCs w:val="24"/>
        </w:rPr>
        <w:t>(opće) medicine biti će uspostavljen</w:t>
      </w:r>
      <w:r w:rsidR="00113C66">
        <w:rPr>
          <w:rFonts w:ascii="Times New Roman" w:eastAsia="Calibri" w:hAnsi="Times New Roman"/>
          <w:sz w:val="24"/>
          <w:szCs w:val="24"/>
        </w:rPr>
        <w:t xml:space="preserve"> i nadograđen </w:t>
      </w:r>
      <w:r w:rsidR="004B1640">
        <w:rPr>
          <w:rFonts w:ascii="Times New Roman" w:eastAsia="Calibri" w:hAnsi="Times New Roman"/>
          <w:sz w:val="24"/>
          <w:szCs w:val="24"/>
        </w:rPr>
        <w:t xml:space="preserve">informatički </w:t>
      </w:r>
      <w:r w:rsidR="000830AB">
        <w:rPr>
          <w:rFonts w:ascii="Times New Roman" w:eastAsia="Calibri" w:hAnsi="Times New Roman"/>
          <w:sz w:val="24"/>
          <w:szCs w:val="24"/>
        </w:rPr>
        <w:t>sustav</w:t>
      </w:r>
      <w:r w:rsidR="00113C66">
        <w:rPr>
          <w:rFonts w:ascii="Times New Roman" w:eastAsia="Calibri" w:hAnsi="Times New Roman"/>
          <w:sz w:val="24"/>
          <w:szCs w:val="24"/>
        </w:rPr>
        <w:t xml:space="preserve"> s</w:t>
      </w:r>
      <w:r w:rsidR="000830AB">
        <w:rPr>
          <w:rFonts w:ascii="Times New Roman" w:eastAsia="Calibri" w:hAnsi="Times New Roman"/>
          <w:sz w:val="24"/>
          <w:szCs w:val="24"/>
        </w:rPr>
        <w:t>a</w:t>
      </w:r>
      <w:r w:rsidR="00113C66">
        <w:rPr>
          <w:rFonts w:ascii="Times New Roman" w:eastAsia="Calibri" w:hAnsi="Times New Roman"/>
          <w:sz w:val="24"/>
          <w:szCs w:val="24"/>
        </w:rPr>
        <w:t xml:space="preserve"> ugrađenim </w:t>
      </w:r>
      <w:r w:rsidR="004B1640">
        <w:rPr>
          <w:rFonts w:ascii="Times New Roman" w:eastAsia="Calibri" w:hAnsi="Times New Roman"/>
          <w:i/>
          <w:iCs/>
          <w:sz w:val="24"/>
          <w:szCs w:val="24"/>
        </w:rPr>
        <w:t xml:space="preserve">upozorenjima </w:t>
      </w:r>
      <w:r w:rsidR="00113C66">
        <w:rPr>
          <w:rFonts w:ascii="Times New Roman" w:eastAsia="Calibri" w:hAnsi="Times New Roman"/>
          <w:sz w:val="24"/>
          <w:szCs w:val="24"/>
        </w:rPr>
        <w:t xml:space="preserve">visokog rizika za rak debelog i završnog crijeva koji će biti </w:t>
      </w:r>
      <w:r w:rsidR="000830AB">
        <w:rPr>
          <w:rFonts w:ascii="Times New Roman" w:eastAsia="Calibri" w:hAnsi="Times New Roman"/>
          <w:sz w:val="24"/>
          <w:szCs w:val="24"/>
        </w:rPr>
        <w:t xml:space="preserve">informatički </w:t>
      </w:r>
      <w:r w:rsidR="00113C66">
        <w:rPr>
          <w:rFonts w:ascii="Times New Roman" w:eastAsia="Calibri" w:hAnsi="Times New Roman"/>
          <w:sz w:val="24"/>
          <w:szCs w:val="24"/>
        </w:rPr>
        <w:t>povezani i s Nacionaln</w:t>
      </w:r>
      <w:r w:rsidR="000830AB">
        <w:rPr>
          <w:rFonts w:ascii="Times New Roman" w:eastAsia="Calibri" w:hAnsi="Times New Roman"/>
          <w:sz w:val="24"/>
          <w:szCs w:val="24"/>
        </w:rPr>
        <w:t xml:space="preserve">im </w:t>
      </w:r>
      <w:r w:rsidR="000830AB" w:rsidRPr="00CA5899">
        <w:rPr>
          <w:rFonts w:ascii="Times New Roman" w:eastAsia="Calibri" w:hAnsi="Times New Roman"/>
          <w:sz w:val="24"/>
          <w:szCs w:val="24"/>
        </w:rPr>
        <w:t>programom</w:t>
      </w:r>
      <w:r w:rsidR="00EE58F0" w:rsidRPr="00CA5899">
        <w:rPr>
          <w:rFonts w:ascii="Times New Roman" w:eastAsia="Calibri" w:hAnsi="Times New Roman"/>
          <w:sz w:val="24"/>
          <w:szCs w:val="24"/>
        </w:rPr>
        <w:t xml:space="preserve">, </w:t>
      </w:r>
      <w:r w:rsidR="0068292C" w:rsidRPr="00CA5899">
        <w:rPr>
          <w:rFonts w:ascii="Times New Roman" w:eastAsia="Calibri" w:hAnsi="Times New Roman"/>
          <w:sz w:val="24"/>
          <w:szCs w:val="24"/>
        </w:rPr>
        <w:t>Registrom za rak i Nacionalnom onkološkom bazom podataka</w:t>
      </w:r>
      <w:r w:rsidR="0068292C" w:rsidRPr="00CA5899">
        <w:rPr>
          <w:rFonts w:ascii="Times New Roman" w:eastAsia="Calibri" w:hAnsi="Times New Roman"/>
          <w:color w:val="FF0000"/>
          <w:sz w:val="24"/>
          <w:szCs w:val="24"/>
        </w:rPr>
        <w:t>.</w:t>
      </w:r>
    </w:p>
    <w:p w14:paraId="681FAF3D" w14:textId="733723A2" w:rsidR="000F43D5" w:rsidRDefault="003741D8" w:rsidP="000F43D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423D">
        <w:rPr>
          <w:rFonts w:ascii="Times New Roman" w:eastAsia="Calibri" w:hAnsi="Times New Roman"/>
          <w:sz w:val="24"/>
          <w:szCs w:val="24"/>
        </w:rPr>
        <w:t>Os</w:t>
      </w:r>
      <w:r w:rsidR="0042423D" w:rsidRPr="0042423D">
        <w:rPr>
          <w:rFonts w:ascii="Times New Roman" w:eastAsia="Calibri" w:hAnsi="Times New Roman"/>
          <w:sz w:val="24"/>
          <w:szCs w:val="24"/>
        </w:rPr>
        <w:t>obe mlađe od 50 godina života s jasno definiranim visokim rizikom za rak debelog i završnog crijeva</w:t>
      </w:r>
      <w:r w:rsidR="0042423D" w:rsidRPr="0042423D">
        <w:rPr>
          <w:rFonts w:ascii="Times New Roman" w:hAnsi="Times New Roman"/>
          <w:sz w:val="24"/>
          <w:szCs w:val="24"/>
        </w:rPr>
        <w:t xml:space="preserve"> kao i osobe </w:t>
      </w:r>
      <w:r w:rsidR="0042423D" w:rsidRPr="0042423D">
        <w:rPr>
          <w:rFonts w:ascii="Times New Roman" w:eastAsia="Calibri" w:hAnsi="Times New Roman"/>
          <w:sz w:val="24"/>
          <w:szCs w:val="24"/>
        </w:rPr>
        <w:t>starosti između 50 i 74 godine koje nisu dobile poziv ili se nisu odazvale na poziv unutar Nacionalnog programa, a također imaju jasno definirani visoki rizik za rak debelog i završnog crijeva, biti će putem prioritetne liste direktno od strane liječnika</w:t>
      </w:r>
      <w:r w:rsidR="000830AB">
        <w:rPr>
          <w:rFonts w:ascii="Times New Roman" w:eastAsia="Calibri" w:hAnsi="Times New Roman"/>
          <w:sz w:val="24"/>
          <w:szCs w:val="24"/>
        </w:rPr>
        <w:t xml:space="preserve"> obiteljske (opće) medicine</w:t>
      </w:r>
      <w:r w:rsidR="0042423D" w:rsidRPr="0042423D">
        <w:rPr>
          <w:rFonts w:ascii="Times New Roman" w:eastAsia="Calibri" w:hAnsi="Times New Roman"/>
          <w:sz w:val="24"/>
          <w:szCs w:val="24"/>
        </w:rPr>
        <w:t xml:space="preserve"> </w:t>
      </w:r>
      <w:r w:rsidR="00726840">
        <w:rPr>
          <w:rFonts w:ascii="Times New Roman" w:eastAsia="Calibri" w:hAnsi="Times New Roman"/>
          <w:sz w:val="24"/>
          <w:szCs w:val="24"/>
        </w:rPr>
        <w:t xml:space="preserve">naručene i </w:t>
      </w:r>
      <w:r w:rsidR="0042423D">
        <w:rPr>
          <w:rFonts w:ascii="Times New Roman" w:eastAsia="Calibri" w:hAnsi="Times New Roman"/>
          <w:sz w:val="24"/>
          <w:szCs w:val="24"/>
        </w:rPr>
        <w:t xml:space="preserve">upućene na kolonoskopiju </w:t>
      </w:r>
      <w:r w:rsidR="00726840">
        <w:rPr>
          <w:rFonts w:ascii="Times New Roman" w:eastAsia="Calibri" w:hAnsi="Times New Roman"/>
          <w:sz w:val="24"/>
          <w:szCs w:val="24"/>
        </w:rPr>
        <w:t xml:space="preserve">u bolničku zdravstvenu ustanovu </w:t>
      </w:r>
      <w:r w:rsidR="0042423D">
        <w:rPr>
          <w:rFonts w:ascii="Times New Roman" w:eastAsia="Calibri" w:hAnsi="Times New Roman"/>
          <w:sz w:val="24"/>
          <w:szCs w:val="24"/>
        </w:rPr>
        <w:t xml:space="preserve">uz ispostavu </w:t>
      </w:r>
      <w:r w:rsidR="00726840">
        <w:rPr>
          <w:rFonts w:ascii="Times New Roman" w:eastAsia="Calibri" w:hAnsi="Times New Roman"/>
          <w:sz w:val="24"/>
          <w:szCs w:val="24"/>
        </w:rPr>
        <w:t>K-uputnice za kolonoskopiju</w:t>
      </w:r>
      <w:r w:rsidR="00340264">
        <w:rPr>
          <w:rFonts w:ascii="Times New Roman" w:eastAsia="Calibri" w:hAnsi="Times New Roman"/>
          <w:sz w:val="24"/>
          <w:szCs w:val="24"/>
        </w:rPr>
        <w:t>. U</w:t>
      </w:r>
      <w:r w:rsidR="00726840">
        <w:rPr>
          <w:rFonts w:ascii="Times New Roman" w:eastAsia="Calibri" w:hAnsi="Times New Roman"/>
          <w:sz w:val="24"/>
          <w:szCs w:val="24"/>
        </w:rPr>
        <w:t xml:space="preserve"> tom slučaju liječnik obiteljske </w:t>
      </w:r>
      <w:r w:rsidR="001C1871">
        <w:rPr>
          <w:rFonts w:ascii="Times New Roman" w:eastAsia="Calibri" w:hAnsi="Times New Roman"/>
          <w:sz w:val="24"/>
          <w:szCs w:val="24"/>
        </w:rPr>
        <w:t xml:space="preserve">(opće) </w:t>
      </w:r>
      <w:r w:rsidR="00726840">
        <w:rPr>
          <w:rFonts w:ascii="Times New Roman" w:eastAsia="Calibri" w:hAnsi="Times New Roman"/>
          <w:sz w:val="24"/>
          <w:szCs w:val="24"/>
        </w:rPr>
        <w:t xml:space="preserve">medicine može propisati odgovarajuće sredstvo za čišćenje i pripremu crijeva sukladno listi Hrvatskog zavoda za zdravstveno osiguranje </w:t>
      </w:r>
      <w:r w:rsidR="00FF15C6">
        <w:rPr>
          <w:rFonts w:ascii="Times New Roman" w:eastAsia="Calibri" w:hAnsi="Times New Roman"/>
          <w:sz w:val="24"/>
          <w:szCs w:val="24"/>
        </w:rPr>
        <w:t>(u daljnjem tekstu</w:t>
      </w:r>
      <w:r w:rsidR="00341333">
        <w:rPr>
          <w:rFonts w:ascii="Times New Roman" w:eastAsia="Calibri" w:hAnsi="Times New Roman"/>
          <w:sz w:val="24"/>
          <w:szCs w:val="24"/>
        </w:rPr>
        <w:t>:</w:t>
      </w:r>
      <w:r w:rsidR="00025903">
        <w:rPr>
          <w:rFonts w:ascii="Times New Roman" w:eastAsia="Calibri" w:hAnsi="Times New Roman"/>
          <w:sz w:val="24"/>
          <w:szCs w:val="24"/>
        </w:rPr>
        <w:t xml:space="preserve"> </w:t>
      </w:r>
      <w:r w:rsidR="00FF15C6">
        <w:rPr>
          <w:rFonts w:ascii="Times New Roman" w:eastAsia="Calibri" w:hAnsi="Times New Roman"/>
          <w:sz w:val="24"/>
          <w:szCs w:val="24"/>
        </w:rPr>
        <w:t xml:space="preserve">HZZO) </w:t>
      </w:r>
      <w:r w:rsidR="00726840">
        <w:rPr>
          <w:rFonts w:ascii="Times New Roman" w:eastAsia="Calibri" w:hAnsi="Times New Roman"/>
          <w:sz w:val="24"/>
          <w:szCs w:val="24"/>
        </w:rPr>
        <w:t xml:space="preserve">i postupku pripreme </w:t>
      </w:r>
      <w:r w:rsidR="00025903">
        <w:rPr>
          <w:rFonts w:ascii="Times New Roman" w:eastAsia="Calibri" w:hAnsi="Times New Roman"/>
          <w:sz w:val="24"/>
          <w:szCs w:val="24"/>
        </w:rPr>
        <w:t>pacijenta</w:t>
      </w:r>
      <w:r w:rsidR="00726840">
        <w:rPr>
          <w:rFonts w:ascii="Times New Roman" w:eastAsia="Calibri" w:hAnsi="Times New Roman"/>
          <w:sz w:val="24"/>
          <w:szCs w:val="24"/>
        </w:rPr>
        <w:t xml:space="preserve"> javno dostupnom na mrežnim stranicama Hrvatskog gastroenterološkog dr</w:t>
      </w:r>
      <w:r w:rsidR="00877320">
        <w:rPr>
          <w:rFonts w:ascii="Times New Roman" w:eastAsia="Calibri" w:hAnsi="Times New Roman"/>
          <w:sz w:val="24"/>
          <w:szCs w:val="24"/>
        </w:rPr>
        <w:t>uštva (</w:t>
      </w:r>
      <w:hyperlink r:id="rId12" w:history="1">
        <w:r w:rsidR="00877320" w:rsidRPr="009318A0">
          <w:rPr>
            <w:rStyle w:val="Hiperveza"/>
            <w:rFonts w:ascii="Times New Roman" w:eastAsia="Calibri" w:hAnsi="Times New Roman"/>
            <w:sz w:val="24"/>
            <w:szCs w:val="24"/>
          </w:rPr>
          <w:t>https://www.hgd.hr/upload/file_1626438560.pdf</w:t>
        </w:r>
      </w:hyperlink>
      <w:r w:rsidR="00877320">
        <w:rPr>
          <w:rFonts w:ascii="Times New Roman" w:eastAsia="Calibri" w:hAnsi="Times New Roman"/>
          <w:sz w:val="24"/>
          <w:szCs w:val="24"/>
        </w:rPr>
        <w:t xml:space="preserve"> )</w:t>
      </w:r>
      <w:r w:rsidR="0082007B">
        <w:rPr>
          <w:rFonts w:ascii="Times New Roman" w:hAnsi="Times New Roman"/>
          <w:sz w:val="24"/>
          <w:szCs w:val="24"/>
        </w:rPr>
        <w:t>.</w:t>
      </w:r>
    </w:p>
    <w:p w14:paraId="0F8FEB31" w14:textId="77777777" w:rsidR="00C6702D" w:rsidRDefault="00C6702D" w:rsidP="000F43D5">
      <w:pPr>
        <w:spacing w:line="360" w:lineRule="auto"/>
        <w:ind w:firstLine="720"/>
        <w:jc w:val="both"/>
        <w:rPr>
          <w:rStyle w:val="Referencakomentara"/>
          <w:rFonts w:ascii="Times New Roman" w:hAnsi="Times New Roman"/>
          <w:sz w:val="24"/>
          <w:szCs w:val="24"/>
        </w:rPr>
      </w:pPr>
    </w:p>
    <w:p w14:paraId="3B787A27" w14:textId="0A767B46" w:rsidR="0082007B" w:rsidRPr="000F43D5" w:rsidRDefault="001C1871" w:rsidP="000F43D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Referencakomentara"/>
          <w:rFonts w:ascii="Times New Roman" w:hAnsi="Times New Roman"/>
          <w:sz w:val="24"/>
          <w:szCs w:val="24"/>
        </w:rPr>
        <w:t>N</w:t>
      </w:r>
      <w:r w:rsidR="003741D8" w:rsidRPr="00B46175">
        <w:rPr>
          <w:rStyle w:val="Referencakomentara"/>
          <w:rFonts w:ascii="Times New Roman" w:hAnsi="Times New Roman"/>
          <w:sz w:val="24"/>
          <w:szCs w:val="24"/>
        </w:rPr>
        <w:t>adograd</w:t>
      </w:r>
      <w:r>
        <w:rPr>
          <w:rStyle w:val="Referencakomentara"/>
          <w:rFonts w:ascii="Times New Roman" w:hAnsi="Times New Roman"/>
          <w:sz w:val="24"/>
          <w:szCs w:val="24"/>
        </w:rPr>
        <w:t xml:space="preserve">it će se </w:t>
      </w:r>
      <w:r w:rsidR="003741D8" w:rsidRPr="00B46175">
        <w:rPr>
          <w:rStyle w:val="Referencakomentara"/>
          <w:rFonts w:ascii="Times New Roman" w:hAnsi="Times New Roman"/>
          <w:sz w:val="24"/>
          <w:szCs w:val="24"/>
        </w:rPr>
        <w:t>postojeć</w:t>
      </w:r>
      <w:r>
        <w:rPr>
          <w:rStyle w:val="Referencakomentara"/>
          <w:rFonts w:ascii="Times New Roman" w:hAnsi="Times New Roman"/>
          <w:sz w:val="24"/>
          <w:szCs w:val="24"/>
        </w:rPr>
        <w:t>i</w:t>
      </w:r>
      <w:r w:rsidR="003741D8" w:rsidRPr="00B46175">
        <w:rPr>
          <w:rStyle w:val="Referencakomentara"/>
          <w:rFonts w:ascii="Times New Roman" w:hAnsi="Times New Roman"/>
          <w:sz w:val="24"/>
          <w:szCs w:val="24"/>
        </w:rPr>
        <w:t xml:space="preserve"> sustav za praćenje provedbe i provedbu </w:t>
      </w:r>
      <w:r>
        <w:rPr>
          <w:rStyle w:val="Referencakomentara"/>
          <w:rFonts w:ascii="Times New Roman" w:hAnsi="Times New Roman"/>
          <w:sz w:val="24"/>
          <w:szCs w:val="24"/>
        </w:rPr>
        <w:t>n</w:t>
      </w:r>
      <w:r w:rsidR="003741D8" w:rsidRPr="00B46175">
        <w:rPr>
          <w:rStyle w:val="Referencakomentara"/>
          <w:rFonts w:ascii="Times New Roman" w:hAnsi="Times New Roman"/>
          <w:sz w:val="24"/>
          <w:szCs w:val="24"/>
        </w:rPr>
        <w:t xml:space="preserve">acionalnih preventivnih programa </w:t>
      </w:r>
      <w:r w:rsidR="00726840">
        <w:rPr>
          <w:rStyle w:val="Referencakomentara"/>
          <w:rFonts w:ascii="Times New Roman" w:hAnsi="Times New Roman"/>
          <w:sz w:val="24"/>
          <w:szCs w:val="24"/>
        </w:rPr>
        <w:t xml:space="preserve">uz nadogradnju aplikativnih programa u ordinacijama obiteljske </w:t>
      </w:r>
      <w:r w:rsidR="002879F2">
        <w:rPr>
          <w:rStyle w:val="Referencakomentara"/>
          <w:rFonts w:ascii="Times New Roman" w:hAnsi="Times New Roman"/>
          <w:sz w:val="24"/>
          <w:szCs w:val="24"/>
        </w:rPr>
        <w:t xml:space="preserve">(opće) </w:t>
      </w:r>
      <w:r w:rsidR="00726840">
        <w:rPr>
          <w:rStyle w:val="Referencakomentara"/>
          <w:rFonts w:ascii="Times New Roman" w:hAnsi="Times New Roman"/>
          <w:sz w:val="24"/>
          <w:szCs w:val="24"/>
        </w:rPr>
        <w:t xml:space="preserve">medicine i uspostavu tzv. </w:t>
      </w:r>
      <w:r w:rsidR="00C056DC" w:rsidRPr="002879F2">
        <w:rPr>
          <w:rStyle w:val="Referencakomentara"/>
          <w:rFonts w:ascii="Times New Roman" w:hAnsi="Times New Roman"/>
          <w:i/>
          <w:sz w:val="24"/>
          <w:szCs w:val="24"/>
        </w:rPr>
        <w:t>i</w:t>
      </w:r>
      <w:r w:rsidR="00C056DC">
        <w:rPr>
          <w:rStyle w:val="Referencakomentara"/>
          <w:rFonts w:ascii="Times New Roman" w:hAnsi="Times New Roman"/>
          <w:i/>
          <w:iCs/>
          <w:sz w:val="24"/>
          <w:szCs w:val="24"/>
        </w:rPr>
        <w:t>nformatičkih upozorenja</w:t>
      </w:r>
      <w:r w:rsidR="00726840">
        <w:rPr>
          <w:rStyle w:val="Referencakomentara"/>
          <w:rFonts w:ascii="Times New Roman" w:hAnsi="Times New Roman"/>
          <w:sz w:val="24"/>
          <w:szCs w:val="24"/>
        </w:rPr>
        <w:t xml:space="preserve"> te komunikacije sa sustavom Nacionalnog programa ponajprije u vidu oznake </w:t>
      </w:r>
      <w:r w:rsidR="00877320">
        <w:rPr>
          <w:rStyle w:val="Referencakomentara"/>
          <w:rFonts w:ascii="Times New Roman" w:hAnsi="Times New Roman"/>
          <w:sz w:val="24"/>
          <w:szCs w:val="24"/>
        </w:rPr>
        <w:t xml:space="preserve">da se radi o osiguraniku </w:t>
      </w:r>
      <w:r w:rsidR="00877320" w:rsidRPr="0042423D">
        <w:rPr>
          <w:rFonts w:ascii="Times New Roman" w:eastAsia="Calibri" w:hAnsi="Times New Roman"/>
          <w:sz w:val="24"/>
          <w:szCs w:val="24"/>
        </w:rPr>
        <w:t>starosti između 50 i 74 godine koj</w:t>
      </w:r>
      <w:r w:rsidR="00877320">
        <w:rPr>
          <w:rFonts w:ascii="Times New Roman" w:eastAsia="Calibri" w:hAnsi="Times New Roman"/>
          <w:sz w:val="24"/>
          <w:szCs w:val="24"/>
        </w:rPr>
        <w:t>i</w:t>
      </w:r>
      <w:r w:rsidR="00877320" w:rsidRPr="0042423D">
        <w:rPr>
          <w:rFonts w:ascii="Times New Roman" w:eastAsia="Calibri" w:hAnsi="Times New Roman"/>
          <w:sz w:val="24"/>
          <w:szCs w:val="24"/>
        </w:rPr>
        <w:t xml:space="preserve"> ni</w:t>
      </w:r>
      <w:r w:rsidR="00877320">
        <w:rPr>
          <w:rFonts w:ascii="Times New Roman" w:eastAsia="Calibri" w:hAnsi="Times New Roman"/>
          <w:sz w:val="24"/>
          <w:szCs w:val="24"/>
        </w:rPr>
        <w:t>je</w:t>
      </w:r>
      <w:r w:rsidR="00877320" w:rsidRPr="0042423D">
        <w:rPr>
          <w:rFonts w:ascii="Times New Roman" w:eastAsia="Calibri" w:hAnsi="Times New Roman"/>
          <w:sz w:val="24"/>
          <w:szCs w:val="24"/>
        </w:rPr>
        <w:t xml:space="preserve"> dobi</w:t>
      </w:r>
      <w:r w:rsidR="00877320">
        <w:rPr>
          <w:rFonts w:ascii="Times New Roman" w:eastAsia="Calibri" w:hAnsi="Times New Roman"/>
          <w:sz w:val="24"/>
          <w:szCs w:val="24"/>
        </w:rPr>
        <w:t>o</w:t>
      </w:r>
      <w:r w:rsidR="00877320" w:rsidRPr="0042423D">
        <w:rPr>
          <w:rFonts w:ascii="Times New Roman" w:eastAsia="Calibri" w:hAnsi="Times New Roman"/>
          <w:sz w:val="24"/>
          <w:szCs w:val="24"/>
        </w:rPr>
        <w:t xml:space="preserve"> poziv ili se ni</w:t>
      </w:r>
      <w:r w:rsidR="00877320">
        <w:rPr>
          <w:rFonts w:ascii="Times New Roman" w:eastAsia="Calibri" w:hAnsi="Times New Roman"/>
          <w:sz w:val="24"/>
          <w:szCs w:val="24"/>
        </w:rPr>
        <w:t>je</w:t>
      </w:r>
      <w:r w:rsidR="00877320" w:rsidRPr="0042423D">
        <w:rPr>
          <w:rFonts w:ascii="Times New Roman" w:eastAsia="Calibri" w:hAnsi="Times New Roman"/>
          <w:sz w:val="24"/>
          <w:szCs w:val="24"/>
        </w:rPr>
        <w:t xml:space="preserve"> odazva</w:t>
      </w:r>
      <w:r w:rsidR="00877320">
        <w:rPr>
          <w:rFonts w:ascii="Times New Roman" w:eastAsia="Calibri" w:hAnsi="Times New Roman"/>
          <w:sz w:val="24"/>
          <w:szCs w:val="24"/>
        </w:rPr>
        <w:t>o</w:t>
      </w:r>
      <w:r w:rsidR="00877320" w:rsidRPr="0042423D">
        <w:rPr>
          <w:rFonts w:ascii="Times New Roman" w:eastAsia="Calibri" w:hAnsi="Times New Roman"/>
          <w:sz w:val="24"/>
          <w:szCs w:val="24"/>
        </w:rPr>
        <w:t xml:space="preserve"> na poziv unutar Nacionalnog programa</w:t>
      </w:r>
      <w:r w:rsidR="003741D8" w:rsidRPr="00B46175">
        <w:rPr>
          <w:rStyle w:val="Referencakomentara"/>
          <w:rFonts w:ascii="Times New Roman" w:hAnsi="Times New Roman"/>
          <w:sz w:val="24"/>
          <w:szCs w:val="24"/>
        </w:rPr>
        <w:t xml:space="preserve">. </w:t>
      </w:r>
    </w:p>
    <w:p w14:paraId="5DBA5741" w14:textId="3C2B8D21" w:rsidR="0082007B" w:rsidRDefault="003741D8" w:rsidP="000F43D5">
      <w:pPr>
        <w:pStyle w:val="Tekstkomentara"/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B46175">
        <w:rPr>
          <w:rFonts w:ascii="Times New Roman" w:eastAsia="Calibri" w:hAnsi="Times New Roman"/>
          <w:sz w:val="24"/>
          <w:szCs w:val="24"/>
        </w:rPr>
        <w:t>Liječni</w:t>
      </w:r>
      <w:r w:rsidR="00025903">
        <w:rPr>
          <w:rFonts w:ascii="Times New Roman" w:eastAsia="Calibri" w:hAnsi="Times New Roman"/>
          <w:sz w:val="24"/>
          <w:szCs w:val="24"/>
          <w:lang w:val="hr-HR"/>
        </w:rPr>
        <w:t>ci</w:t>
      </w:r>
      <w:r w:rsidRPr="00B46175">
        <w:rPr>
          <w:rFonts w:ascii="Times New Roman" w:eastAsia="Calibri" w:hAnsi="Times New Roman"/>
          <w:sz w:val="24"/>
          <w:szCs w:val="24"/>
        </w:rPr>
        <w:t xml:space="preserve"> obiteljske </w:t>
      </w:r>
      <w:r w:rsidR="002879F2">
        <w:rPr>
          <w:rFonts w:ascii="Times New Roman" w:eastAsia="Calibri" w:hAnsi="Times New Roman"/>
          <w:sz w:val="24"/>
          <w:szCs w:val="24"/>
          <w:lang w:val="hr-HR"/>
        </w:rPr>
        <w:t xml:space="preserve">(opće) </w:t>
      </w:r>
      <w:r w:rsidRPr="00B46175">
        <w:rPr>
          <w:rFonts w:ascii="Times New Roman" w:eastAsia="Calibri" w:hAnsi="Times New Roman"/>
          <w:sz w:val="24"/>
          <w:szCs w:val="24"/>
        </w:rPr>
        <w:t>medicine koji upućuj</w:t>
      </w:r>
      <w:r w:rsidR="00025903">
        <w:rPr>
          <w:rFonts w:ascii="Times New Roman" w:eastAsia="Calibri" w:hAnsi="Times New Roman"/>
          <w:sz w:val="24"/>
          <w:szCs w:val="24"/>
          <w:lang w:val="hr-HR"/>
        </w:rPr>
        <w:t>u</w:t>
      </w:r>
      <w:r w:rsidRPr="00B46175">
        <w:rPr>
          <w:rFonts w:ascii="Times New Roman" w:eastAsia="Calibri" w:hAnsi="Times New Roman"/>
          <w:sz w:val="24"/>
          <w:szCs w:val="24"/>
        </w:rPr>
        <w:t xml:space="preserve"> osobu na probir</w:t>
      </w:r>
      <w:r w:rsidR="00C6702D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Pr="00B46175">
        <w:rPr>
          <w:rFonts w:ascii="Times New Roman" w:eastAsia="Calibri" w:hAnsi="Times New Roman"/>
          <w:sz w:val="24"/>
          <w:szCs w:val="24"/>
        </w:rPr>
        <w:t xml:space="preserve">odgovorni su da osoba </w:t>
      </w:r>
      <w:r w:rsidRPr="00B46175">
        <w:rPr>
          <w:rFonts w:ascii="Times New Roman" w:eastAsia="Calibri" w:hAnsi="Times New Roman"/>
          <w:sz w:val="24"/>
          <w:szCs w:val="24"/>
        </w:rPr>
        <w:lastRenderedPageBreak/>
        <w:t xml:space="preserve">zadovoljava kriterije za sudjelovanje u </w:t>
      </w:r>
      <w:r w:rsidR="00B46F9B">
        <w:rPr>
          <w:rFonts w:ascii="Times New Roman" w:eastAsia="Calibri" w:hAnsi="Times New Roman"/>
          <w:sz w:val="24"/>
          <w:szCs w:val="24"/>
          <w:lang w:val="hr-HR"/>
        </w:rPr>
        <w:t>Oportunističkom programu</w:t>
      </w:r>
      <w:r w:rsidRPr="00B46175">
        <w:rPr>
          <w:rFonts w:ascii="Times New Roman" w:eastAsia="Calibri" w:hAnsi="Times New Roman"/>
          <w:sz w:val="24"/>
          <w:szCs w:val="24"/>
        </w:rPr>
        <w:t xml:space="preserve">. </w:t>
      </w:r>
    </w:p>
    <w:p w14:paraId="3BE1E83E" w14:textId="6F855519" w:rsidR="004E07C2" w:rsidRPr="000F43D5" w:rsidRDefault="003741D8" w:rsidP="000F43D5">
      <w:pPr>
        <w:pStyle w:val="Tekstkomentara"/>
        <w:spacing w:line="36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B46175">
        <w:rPr>
          <w:rFonts w:ascii="Times New Roman" w:eastAsia="Calibri" w:hAnsi="Times New Roman"/>
          <w:sz w:val="24"/>
          <w:szCs w:val="24"/>
        </w:rPr>
        <w:t xml:space="preserve">Informirani pristanak osobe koja se uključuje u </w:t>
      </w:r>
      <w:r w:rsidR="00B46F9B">
        <w:rPr>
          <w:rFonts w:ascii="Times New Roman" w:eastAsia="Calibri" w:hAnsi="Times New Roman"/>
          <w:sz w:val="24"/>
          <w:szCs w:val="24"/>
          <w:lang w:val="hr-HR"/>
        </w:rPr>
        <w:t>Oportunistički program</w:t>
      </w:r>
      <w:r w:rsidR="0087732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B46175">
        <w:rPr>
          <w:rFonts w:ascii="Times New Roman" w:eastAsia="Calibri" w:hAnsi="Times New Roman"/>
          <w:sz w:val="24"/>
          <w:szCs w:val="24"/>
        </w:rPr>
        <w:t>bit</w:t>
      </w:r>
      <w:r w:rsidR="00877320">
        <w:rPr>
          <w:rFonts w:ascii="Times New Roman" w:eastAsia="Calibri" w:hAnsi="Times New Roman"/>
          <w:sz w:val="24"/>
          <w:szCs w:val="24"/>
          <w:lang w:val="en-GB"/>
        </w:rPr>
        <w:t>i</w:t>
      </w:r>
      <w:r w:rsidRPr="00B46175">
        <w:rPr>
          <w:rFonts w:ascii="Times New Roman" w:eastAsia="Calibri" w:hAnsi="Times New Roman"/>
          <w:sz w:val="24"/>
          <w:szCs w:val="24"/>
        </w:rPr>
        <w:t xml:space="preserve"> će standardiziran</w:t>
      </w:r>
      <w:r w:rsidR="00877320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="00340264">
        <w:rPr>
          <w:rFonts w:ascii="Times New Roman" w:eastAsia="Calibri" w:hAnsi="Times New Roman"/>
          <w:sz w:val="24"/>
          <w:szCs w:val="24"/>
          <w:lang w:val="en-GB"/>
        </w:rPr>
        <w:t>i</w:t>
      </w:r>
      <w:proofErr w:type="spellEnd"/>
      <w:r w:rsidR="00877320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="00877320">
        <w:rPr>
          <w:rFonts w:ascii="Times New Roman" w:eastAsia="Calibri" w:hAnsi="Times New Roman"/>
          <w:sz w:val="24"/>
          <w:szCs w:val="24"/>
          <w:lang w:val="en-GB"/>
        </w:rPr>
        <w:t>javno</w:t>
      </w:r>
      <w:proofErr w:type="spellEnd"/>
      <w:r w:rsidR="00877320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="00877320">
        <w:rPr>
          <w:rFonts w:ascii="Times New Roman" w:eastAsia="Calibri" w:hAnsi="Times New Roman"/>
          <w:sz w:val="24"/>
          <w:szCs w:val="24"/>
          <w:lang w:val="en-GB"/>
        </w:rPr>
        <w:t>dostupan</w:t>
      </w:r>
      <w:proofErr w:type="spellEnd"/>
      <w:r w:rsidR="00877320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="00877320">
        <w:rPr>
          <w:rFonts w:ascii="Times New Roman" w:eastAsia="Calibri" w:hAnsi="Times New Roman"/>
          <w:sz w:val="24"/>
          <w:szCs w:val="24"/>
          <w:lang w:val="en-GB"/>
        </w:rPr>
        <w:t>na</w:t>
      </w:r>
      <w:proofErr w:type="spellEnd"/>
      <w:r w:rsidR="00877320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="0082007B">
        <w:rPr>
          <w:rFonts w:ascii="Times New Roman" w:eastAsia="Calibri" w:hAnsi="Times New Roman"/>
          <w:sz w:val="24"/>
          <w:szCs w:val="24"/>
          <w:lang w:val="en-GB"/>
        </w:rPr>
        <w:t>mrežnim</w:t>
      </w:r>
      <w:proofErr w:type="spellEnd"/>
      <w:r w:rsidR="0082007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="00877320">
        <w:rPr>
          <w:rFonts w:ascii="Times New Roman" w:eastAsia="Calibri" w:hAnsi="Times New Roman"/>
          <w:sz w:val="24"/>
          <w:szCs w:val="24"/>
          <w:lang w:val="en-GB"/>
        </w:rPr>
        <w:t>stranicama</w:t>
      </w:r>
      <w:proofErr w:type="spellEnd"/>
      <w:r w:rsidR="00877320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="00877320">
        <w:rPr>
          <w:rFonts w:ascii="Times New Roman" w:eastAsia="Calibri" w:hAnsi="Times New Roman"/>
          <w:sz w:val="24"/>
          <w:szCs w:val="24"/>
          <w:lang w:val="en-GB"/>
        </w:rPr>
        <w:t>Hrvatskog</w:t>
      </w:r>
      <w:proofErr w:type="spellEnd"/>
      <w:r w:rsidR="00877320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="00877320">
        <w:rPr>
          <w:rFonts w:ascii="Times New Roman" w:eastAsia="Calibri" w:hAnsi="Times New Roman"/>
          <w:sz w:val="24"/>
          <w:szCs w:val="24"/>
          <w:lang w:val="en-GB"/>
        </w:rPr>
        <w:t>gastroenterološkog</w:t>
      </w:r>
      <w:proofErr w:type="spellEnd"/>
      <w:r w:rsidR="00877320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="00877320">
        <w:rPr>
          <w:rFonts w:ascii="Times New Roman" w:eastAsia="Calibri" w:hAnsi="Times New Roman"/>
          <w:sz w:val="24"/>
          <w:szCs w:val="24"/>
          <w:lang w:val="en-GB"/>
        </w:rPr>
        <w:t>društva</w:t>
      </w:r>
      <w:proofErr w:type="spellEnd"/>
      <w:r w:rsidR="00C6702D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82007B">
        <w:rPr>
          <w:rFonts w:ascii="Times New Roman" w:eastAsia="Calibri" w:hAnsi="Times New Roman"/>
          <w:sz w:val="24"/>
          <w:szCs w:val="24"/>
          <w:lang w:val="en-GB"/>
        </w:rPr>
        <w:t>(</w:t>
      </w:r>
      <w:hyperlink r:id="rId13" w:history="1">
        <w:r w:rsidR="0082007B" w:rsidRPr="009318A0">
          <w:rPr>
            <w:rStyle w:val="Hiperveza"/>
            <w:rFonts w:ascii="Times New Roman" w:eastAsia="Calibri" w:hAnsi="Times New Roman"/>
            <w:sz w:val="24"/>
            <w:szCs w:val="24"/>
            <w:lang w:val="en-GB"/>
          </w:rPr>
          <w:t>https://www.hgd.hr/upload/file_1597752599.pdf</w:t>
        </w:r>
      </w:hyperlink>
      <w:r w:rsidR="0082007B">
        <w:rPr>
          <w:rFonts w:ascii="Times New Roman" w:eastAsia="Calibri" w:hAnsi="Times New Roman"/>
          <w:sz w:val="24"/>
          <w:szCs w:val="24"/>
          <w:lang w:val="en-GB"/>
        </w:rPr>
        <w:t>)</w:t>
      </w:r>
      <w:r w:rsidRPr="00B46175">
        <w:rPr>
          <w:rFonts w:ascii="Times New Roman" w:eastAsia="Calibri" w:hAnsi="Times New Roman"/>
          <w:sz w:val="24"/>
          <w:szCs w:val="24"/>
        </w:rPr>
        <w:t>.</w:t>
      </w:r>
      <w:r w:rsidR="0082007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B46175">
        <w:rPr>
          <w:rFonts w:ascii="Times New Roman" w:eastAsia="Calibri" w:hAnsi="Times New Roman"/>
          <w:sz w:val="24"/>
          <w:szCs w:val="24"/>
        </w:rPr>
        <w:t xml:space="preserve">Potpisani informirani pristanak </w:t>
      </w:r>
      <w:r w:rsidR="001C1871">
        <w:rPr>
          <w:rFonts w:ascii="Times New Roman" w:eastAsia="Calibri" w:hAnsi="Times New Roman"/>
          <w:sz w:val="24"/>
          <w:szCs w:val="24"/>
          <w:lang w:val="hr-HR"/>
        </w:rPr>
        <w:t xml:space="preserve">potpisuje se i </w:t>
      </w:r>
      <w:r w:rsidRPr="00B46175">
        <w:rPr>
          <w:rFonts w:ascii="Times New Roman" w:eastAsia="Calibri" w:hAnsi="Times New Roman"/>
          <w:sz w:val="24"/>
          <w:szCs w:val="24"/>
        </w:rPr>
        <w:t xml:space="preserve">predaje </w:t>
      </w:r>
      <w:proofErr w:type="spellStart"/>
      <w:r w:rsidR="0082007B">
        <w:rPr>
          <w:rFonts w:ascii="Times New Roman" w:eastAsia="Calibri" w:hAnsi="Times New Roman"/>
          <w:sz w:val="24"/>
          <w:szCs w:val="24"/>
          <w:lang w:val="en-GB"/>
        </w:rPr>
        <w:t>neposredno</w:t>
      </w:r>
      <w:proofErr w:type="spellEnd"/>
      <w:r w:rsidR="0082007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="0082007B">
        <w:rPr>
          <w:rFonts w:ascii="Times New Roman" w:eastAsia="Calibri" w:hAnsi="Times New Roman"/>
          <w:sz w:val="24"/>
          <w:szCs w:val="24"/>
          <w:lang w:val="en-GB"/>
        </w:rPr>
        <w:t>prije</w:t>
      </w:r>
      <w:proofErr w:type="spellEnd"/>
      <w:r w:rsidR="0082007B">
        <w:rPr>
          <w:rFonts w:ascii="Times New Roman" w:eastAsia="Calibri" w:hAnsi="Times New Roman"/>
          <w:sz w:val="24"/>
          <w:szCs w:val="24"/>
          <w:lang w:val="en-GB"/>
        </w:rPr>
        <w:t xml:space="preserve"> same </w:t>
      </w:r>
      <w:proofErr w:type="spellStart"/>
      <w:r w:rsidR="0082007B">
        <w:rPr>
          <w:rFonts w:ascii="Times New Roman" w:eastAsia="Calibri" w:hAnsi="Times New Roman"/>
          <w:sz w:val="24"/>
          <w:szCs w:val="24"/>
          <w:lang w:val="en-GB"/>
        </w:rPr>
        <w:t>kolonoskopije</w:t>
      </w:r>
      <w:proofErr w:type="spellEnd"/>
      <w:r w:rsidR="0082007B">
        <w:rPr>
          <w:rFonts w:ascii="Times New Roman" w:eastAsia="Calibri" w:hAnsi="Times New Roman"/>
          <w:sz w:val="24"/>
          <w:szCs w:val="24"/>
          <w:lang w:val="en-GB"/>
        </w:rPr>
        <w:t>.</w:t>
      </w:r>
    </w:p>
    <w:p w14:paraId="5017703D" w14:textId="5E444277" w:rsidR="003741D8" w:rsidRDefault="003741D8" w:rsidP="0082007B">
      <w:pPr>
        <w:spacing w:after="200"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B46175">
        <w:rPr>
          <w:rFonts w:ascii="Times New Roman" w:eastAsia="Calibri" w:hAnsi="Times New Roman"/>
          <w:sz w:val="24"/>
          <w:szCs w:val="24"/>
        </w:rPr>
        <w:t>Podaci o osobi koja se uključuje u Nacionalni program (demografski podaci, podaci iz medicinske povijesti i slično) bit</w:t>
      </w:r>
      <w:r w:rsidR="004E769A">
        <w:rPr>
          <w:rFonts w:ascii="Times New Roman" w:eastAsia="Calibri" w:hAnsi="Times New Roman"/>
          <w:sz w:val="24"/>
          <w:szCs w:val="24"/>
        </w:rPr>
        <w:t>i</w:t>
      </w:r>
      <w:r w:rsidRPr="00B46175">
        <w:rPr>
          <w:rFonts w:ascii="Times New Roman" w:eastAsia="Calibri" w:hAnsi="Times New Roman"/>
          <w:sz w:val="24"/>
          <w:szCs w:val="24"/>
        </w:rPr>
        <w:t xml:space="preserve"> će strukturirani i sadržavat će informacije koje jasno pokazuju da osoba zadovoljava kriterije uključivanja </w:t>
      </w:r>
      <w:r w:rsidR="0082007B">
        <w:rPr>
          <w:rFonts w:ascii="Times New Roman" w:eastAsia="Calibri" w:hAnsi="Times New Roman"/>
          <w:sz w:val="24"/>
          <w:szCs w:val="24"/>
        </w:rPr>
        <w:t xml:space="preserve">u </w:t>
      </w:r>
      <w:r w:rsidR="00B46F9B">
        <w:rPr>
          <w:rFonts w:ascii="Times New Roman" w:eastAsia="Calibri" w:hAnsi="Times New Roman"/>
          <w:sz w:val="24"/>
          <w:szCs w:val="24"/>
        </w:rPr>
        <w:t>Oportunistički program</w:t>
      </w:r>
      <w:r w:rsidRPr="00B46175">
        <w:rPr>
          <w:rFonts w:ascii="Times New Roman" w:eastAsia="Calibri" w:hAnsi="Times New Roman"/>
          <w:sz w:val="24"/>
          <w:szCs w:val="24"/>
        </w:rPr>
        <w:t xml:space="preserve">. </w:t>
      </w:r>
    </w:p>
    <w:p w14:paraId="4CF6F071" w14:textId="77777777" w:rsidR="00D97B52" w:rsidRDefault="00D97B52" w:rsidP="004C4D5E">
      <w:pPr>
        <w:pStyle w:val="Naslov2"/>
        <w:jc w:val="both"/>
        <w:rPr>
          <w:rFonts w:eastAsia="Calibri"/>
          <w:lang w:val="hr-HR"/>
        </w:rPr>
      </w:pPr>
    </w:p>
    <w:p w14:paraId="30D5C8A0" w14:textId="259E823C" w:rsidR="007A36E9" w:rsidRPr="00B46175" w:rsidRDefault="00615170" w:rsidP="004C4D5E">
      <w:pPr>
        <w:pStyle w:val="Naslov2"/>
        <w:jc w:val="both"/>
        <w:rPr>
          <w:rFonts w:eastAsia="Calibri"/>
        </w:rPr>
      </w:pPr>
      <w:bookmarkStart w:id="10" w:name="_Toc139924013"/>
      <w:r>
        <w:rPr>
          <w:rFonts w:eastAsia="Calibri"/>
          <w:lang w:val="hr-HR"/>
        </w:rPr>
        <w:t>6.</w:t>
      </w:r>
      <w:r w:rsidR="00F037D0">
        <w:rPr>
          <w:rFonts w:eastAsia="Calibri"/>
          <w:lang w:val="hr-HR"/>
        </w:rPr>
        <w:t>3</w:t>
      </w:r>
      <w:r w:rsidR="00E60F8C">
        <w:rPr>
          <w:rFonts w:eastAsia="Calibri"/>
          <w:lang w:val="hr-HR"/>
        </w:rPr>
        <w:t xml:space="preserve">. </w:t>
      </w:r>
      <w:r w:rsidR="008A045A" w:rsidRPr="00B46175">
        <w:rPr>
          <w:rFonts w:eastAsia="Calibri"/>
        </w:rPr>
        <w:t>Kvalifikacije i odgovornost osoblja uključenog u</w:t>
      </w:r>
      <w:r w:rsidR="00337DF7" w:rsidRPr="00B46175">
        <w:rPr>
          <w:rFonts w:eastAsia="Calibri"/>
        </w:rPr>
        <w:t xml:space="preserve"> program</w:t>
      </w:r>
      <w:bookmarkEnd w:id="10"/>
    </w:p>
    <w:p w14:paraId="147E5F92" w14:textId="77777777" w:rsidR="001B43BB" w:rsidRPr="00B46175" w:rsidRDefault="001B43BB" w:rsidP="004C4D5E">
      <w:pPr>
        <w:jc w:val="both"/>
      </w:pPr>
    </w:p>
    <w:p w14:paraId="42B6AFF5" w14:textId="0E9B8BC1" w:rsidR="008D2AFE" w:rsidRDefault="008A045A" w:rsidP="008D2AFE">
      <w:pPr>
        <w:spacing w:after="20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6175">
        <w:rPr>
          <w:rFonts w:ascii="Times New Roman" w:eastAsia="Calibri" w:hAnsi="Times New Roman"/>
          <w:sz w:val="24"/>
          <w:szCs w:val="24"/>
        </w:rPr>
        <w:t xml:space="preserve">Smjernice i preporuke za </w:t>
      </w:r>
      <w:r w:rsidR="00F433BA" w:rsidRPr="001C1871">
        <w:rPr>
          <w:rFonts w:ascii="Times New Roman" w:eastAsia="Calibri" w:hAnsi="Times New Roman"/>
          <w:sz w:val="24"/>
          <w:szCs w:val="24"/>
        </w:rPr>
        <w:t>specijaliste</w:t>
      </w:r>
      <w:r w:rsidR="00CE0FFB" w:rsidRPr="001C1871">
        <w:rPr>
          <w:rFonts w:ascii="Times New Roman" w:eastAsia="Calibri" w:hAnsi="Times New Roman"/>
          <w:sz w:val="24"/>
          <w:szCs w:val="24"/>
        </w:rPr>
        <w:t xml:space="preserve"> gastroenterologije</w:t>
      </w:r>
      <w:r w:rsidR="00A00845">
        <w:rPr>
          <w:rFonts w:ascii="Times New Roman" w:eastAsia="Calibri" w:hAnsi="Times New Roman"/>
          <w:sz w:val="24"/>
          <w:szCs w:val="24"/>
        </w:rPr>
        <w:t xml:space="preserve"> koji će sudjelovati u </w:t>
      </w:r>
      <w:r w:rsidR="00B46F9B">
        <w:rPr>
          <w:rFonts w:ascii="Times New Roman" w:eastAsia="Calibri" w:hAnsi="Times New Roman"/>
          <w:sz w:val="24"/>
          <w:szCs w:val="24"/>
        </w:rPr>
        <w:t>Oportunističkom programu</w:t>
      </w:r>
      <w:r w:rsidR="00A00845">
        <w:rPr>
          <w:rFonts w:ascii="Times New Roman" w:hAnsi="Times New Roman"/>
          <w:bCs/>
          <w:sz w:val="24"/>
          <w:szCs w:val="24"/>
        </w:rPr>
        <w:t xml:space="preserve"> vezane su uz provođenje kolonoskopije, a sukladno </w:t>
      </w:r>
      <w:r w:rsidR="00A00845" w:rsidRPr="00A00845">
        <w:rPr>
          <w:rFonts w:ascii="Times New Roman" w:hAnsi="Times New Roman"/>
          <w:sz w:val="24"/>
          <w:szCs w:val="24"/>
        </w:rPr>
        <w:t>europskim smjernicama za osiguranje kvalitete probira i dijagnostike raka debelog crijeva</w:t>
      </w:r>
      <w:r w:rsidR="00A00845">
        <w:rPr>
          <w:rFonts w:ascii="Times New Roman" w:hAnsi="Times New Roman"/>
          <w:bCs/>
          <w:sz w:val="24"/>
          <w:szCs w:val="24"/>
        </w:rPr>
        <w:t xml:space="preserve"> koje su javno dostupne na mrežnim stranicama Hrvatskog gastroenterološkog društva (</w:t>
      </w:r>
      <w:hyperlink r:id="rId14" w:history="1">
        <w:r w:rsidR="008D2AFE" w:rsidRPr="009318A0">
          <w:rPr>
            <w:rStyle w:val="Hiperveza"/>
            <w:rFonts w:ascii="Times New Roman" w:hAnsi="Times New Roman"/>
            <w:bCs/>
            <w:sz w:val="24"/>
            <w:szCs w:val="24"/>
          </w:rPr>
          <w:t>https://www.hgd.hr/upload/file_1594977920.pdf</w:t>
        </w:r>
      </w:hyperlink>
      <w:r w:rsidR="008D2AFE">
        <w:rPr>
          <w:rFonts w:ascii="Times New Roman" w:hAnsi="Times New Roman"/>
          <w:bCs/>
          <w:sz w:val="24"/>
          <w:szCs w:val="24"/>
        </w:rPr>
        <w:t xml:space="preserve"> ). </w:t>
      </w:r>
    </w:p>
    <w:p w14:paraId="459C6FFA" w14:textId="08918C92" w:rsidR="008D2AFE" w:rsidRDefault="008D2AFE" w:rsidP="008D2AFE">
      <w:pPr>
        <w:spacing w:after="20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Kolonoskopiju u okviru </w:t>
      </w:r>
      <w:r w:rsidR="00B46F9B">
        <w:rPr>
          <w:rFonts w:ascii="Times New Roman" w:eastAsia="Calibri" w:hAnsi="Times New Roman"/>
          <w:sz w:val="24"/>
          <w:szCs w:val="24"/>
        </w:rPr>
        <w:t>Oportunističkog programa</w:t>
      </w:r>
      <w:r w:rsidR="00B46F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mogu obavljati ustanove i osobe </w:t>
      </w:r>
      <w:r w:rsidR="002879F2">
        <w:rPr>
          <w:rFonts w:ascii="Times New Roman" w:hAnsi="Times New Roman"/>
          <w:bCs/>
          <w:sz w:val="24"/>
          <w:szCs w:val="24"/>
        </w:rPr>
        <w:t>uključene u provedbu</w:t>
      </w:r>
      <w:r>
        <w:rPr>
          <w:rFonts w:ascii="Times New Roman" w:hAnsi="Times New Roman"/>
          <w:bCs/>
          <w:sz w:val="24"/>
          <w:szCs w:val="24"/>
        </w:rPr>
        <w:t xml:space="preserve"> Nacionalnog programa, odnosno sve zdravstvene ustanove koje imaju ugovor s </w:t>
      </w:r>
      <w:r w:rsidR="007A5DAE">
        <w:rPr>
          <w:rFonts w:ascii="Times New Roman" w:hAnsi="Times New Roman"/>
          <w:bCs/>
          <w:sz w:val="24"/>
          <w:szCs w:val="24"/>
        </w:rPr>
        <w:t>HZZO-om</w:t>
      </w:r>
      <w:r w:rsidR="001C18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 provođenju kolonoskopija u Hrvatskoj. </w:t>
      </w:r>
    </w:p>
    <w:p w14:paraId="6547CCCB" w14:textId="77777777" w:rsidR="00C6702D" w:rsidRDefault="00C6702D" w:rsidP="004C4D5E">
      <w:pPr>
        <w:pStyle w:val="Naslov2"/>
        <w:jc w:val="both"/>
        <w:rPr>
          <w:rFonts w:eastAsia="Calibri"/>
          <w:lang w:val="hr-HR"/>
        </w:rPr>
      </w:pPr>
    </w:p>
    <w:p w14:paraId="0263447A" w14:textId="1398BAED" w:rsidR="00D92888" w:rsidRPr="00B46175" w:rsidRDefault="00D92888" w:rsidP="004C4D5E">
      <w:pPr>
        <w:pStyle w:val="Naslov2"/>
        <w:jc w:val="both"/>
        <w:rPr>
          <w:rFonts w:eastAsia="Calibri"/>
        </w:rPr>
      </w:pPr>
      <w:bookmarkStart w:id="11" w:name="_Toc139924014"/>
      <w:r>
        <w:rPr>
          <w:rFonts w:eastAsia="Calibri"/>
          <w:lang w:val="hr-HR"/>
        </w:rPr>
        <w:t>6.</w:t>
      </w:r>
      <w:r w:rsidR="00F037D0">
        <w:rPr>
          <w:rFonts w:eastAsia="Calibri"/>
          <w:lang w:val="hr-HR"/>
        </w:rPr>
        <w:t>4</w:t>
      </w:r>
      <w:r>
        <w:rPr>
          <w:rFonts w:eastAsia="Calibri"/>
          <w:lang w:val="hr-HR"/>
        </w:rPr>
        <w:t xml:space="preserve">. </w:t>
      </w:r>
      <w:r w:rsidRPr="00B46175">
        <w:rPr>
          <w:rFonts w:eastAsia="Calibri"/>
        </w:rPr>
        <w:t>Standardizirana dokumentacija</w:t>
      </w:r>
      <w:bookmarkEnd w:id="11"/>
    </w:p>
    <w:p w14:paraId="3546AF33" w14:textId="77777777" w:rsidR="00D92888" w:rsidRPr="00B46175" w:rsidRDefault="00D92888" w:rsidP="004C4D5E">
      <w:pPr>
        <w:jc w:val="both"/>
        <w:rPr>
          <w:lang w:val="x-none"/>
        </w:rPr>
      </w:pPr>
    </w:p>
    <w:p w14:paraId="0D1EF7ED" w14:textId="5A00FF88" w:rsidR="00756BC9" w:rsidRPr="0037090D" w:rsidRDefault="00D92888" w:rsidP="0037090D">
      <w:pPr>
        <w:spacing w:after="200"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B46175">
        <w:rPr>
          <w:rFonts w:ascii="Times New Roman" w:eastAsia="Calibri" w:hAnsi="Times New Roman"/>
          <w:sz w:val="24"/>
          <w:szCs w:val="24"/>
        </w:rPr>
        <w:t xml:space="preserve">Nalazi </w:t>
      </w:r>
      <w:r w:rsidR="00B46F9B">
        <w:rPr>
          <w:rFonts w:ascii="Times New Roman" w:eastAsia="Calibri" w:hAnsi="Times New Roman"/>
          <w:sz w:val="24"/>
          <w:szCs w:val="24"/>
        </w:rPr>
        <w:t>Oportunističkog programa</w:t>
      </w:r>
      <w:r w:rsidR="00B46F9B">
        <w:rPr>
          <w:rFonts w:ascii="Times New Roman" w:hAnsi="Times New Roman"/>
          <w:bCs/>
          <w:sz w:val="24"/>
          <w:szCs w:val="24"/>
        </w:rPr>
        <w:t xml:space="preserve"> </w:t>
      </w:r>
      <w:r w:rsidRPr="00B46175">
        <w:rPr>
          <w:rFonts w:ascii="Times New Roman" w:eastAsia="Calibri" w:hAnsi="Times New Roman"/>
          <w:sz w:val="24"/>
          <w:szCs w:val="24"/>
        </w:rPr>
        <w:t xml:space="preserve">će se pisati strukturirano, unošenjem podataka u elektronički obrazac putem aplikacije koja će biti dostupna </w:t>
      </w:r>
      <w:r>
        <w:rPr>
          <w:rFonts w:ascii="Times New Roman" w:eastAsia="Calibri" w:hAnsi="Times New Roman"/>
          <w:sz w:val="24"/>
          <w:szCs w:val="24"/>
        </w:rPr>
        <w:t xml:space="preserve">unutar informatičkog sustava </w:t>
      </w:r>
      <w:r w:rsidR="001C1871">
        <w:rPr>
          <w:rFonts w:ascii="Times New Roman" w:eastAsia="Calibri" w:hAnsi="Times New Roman"/>
          <w:sz w:val="24"/>
          <w:szCs w:val="24"/>
        </w:rPr>
        <w:t>Nacionalnog programa</w:t>
      </w:r>
      <w:r w:rsidR="007223EB">
        <w:rPr>
          <w:rFonts w:ascii="Times New Roman" w:eastAsia="Calibri" w:hAnsi="Times New Roman"/>
          <w:sz w:val="24"/>
          <w:szCs w:val="24"/>
        </w:rPr>
        <w:t xml:space="preserve">. </w:t>
      </w:r>
      <w:r w:rsidRPr="00B46175">
        <w:rPr>
          <w:rFonts w:ascii="Times New Roman" w:eastAsia="Calibri" w:hAnsi="Times New Roman"/>
          <w:sz w:val="24"/>
          <w:szCs w:val="24"/>
        </w:rPr>
        <w:t>Pristup će biti dostupan educiranom i ovlaštenom osoblju korištenjem digitalnih korisničkih certifikata (pametne kartice HZZO-a).</w:t>
      </w:r>
      <w:r w:rsidRPr="00B46175">
        <w:rPr>
          <w:rStyle w:val="Referencakomentara"/>
          <w:rFonts w:ascii="Times New Roman" w:hAnsi="Times New Roman"/>
          <w:sz w:val="24"/>
          <w:szCs w:val="24"/>
        </w:rPr>
        <w:t xml:space="preserve"> </w:t>
      </w:r>
      <w:r w:rsidRPr="00B46175">
        <w:rPr>
          <w:rFonts w:ascii="Times New Roman" w:eastAsia="Calibri" w:hAnsi="Times New Roman"/>
          <w:sz w:val="24"/>
          <w:szCs w:val="24"/>
        </w:rPr>
        <w:t xml:space="preserve">Povjerenstvo za </w:t>
      </w:r>
      <w:r w:rsidR="007223EB">
        <w:rPr>
          <w:rFonts w:ascii="Times New Roman" w:eastAsia="Calibri" w:hAnsi="Times New Roman"/>
          <w:sz w:val="24"/>
          <w:szCs w:val="24"/>
        </w:rPr>
        <w:t xml:space="preserve">praćenje i </w:t>
      </w:r>
      <w:r w:rsidRPr="00B46175">
        <w:rPr>
          <w:rFonts w:ascii="Times New Roman" w:eastAsia="Calibri" w:hAnsi="Times New Roman"/>
          <w:sz w:val="24"/>
          <w:szCs w:val="24"/>
        </w:rPr>
        <w:t>provedbu Nacionalnog programa</w:t>
      </w:r>
      <w:r w:rsidRPr="00B071D2">
        <w:rPr>
          <w:rFonts w:ascii="Times New Roman" w:eastAsia="Calibri" w:hAnsi="Times New Roman"/>
          <w:sz w:val="24"/>
          <w:szCs w:val="24"/>
        </w:rPr>
        <w:t xml:space="preserve"> ranog otkrivanja</w:t>
      </w:r>
      <w:r w:rsidRPr="00B46175">
        <w:rPr>
          <w:rFonts w:ascii="Times New Roman" w:eastAsia="Calibri" w:hAnsi="Times New Roman"/>
          <w:sz w:val="24"/>
          <w:szCs w:val="24"/>
        </w:rPr>
        <w:t xml:space="preserve"> raka </w:t>
      </w:r>
      <w:r w:rsidR="007223EB">
        <w:rPr>
          <w:rFonts w:ascii="Times New Roman" w:eastAsia="Calibri" w:hAnsi="Times New Roman"/>
          <w:sz w:val="24"/>
          <w:szCs w:val="24"/>
        </w:rPr>
        <w:t>debelog crijeva</w:t>
      </w:r>
      <w:r w:rsidRPr="00B46175">
        <w:rPr>
          <w:rFonts w:ascii="Times New Roman" w:eastAsia="Calibri" w:hAnsi="Times New Roman"/>
          <w:sz w:val="24"/>
          <w:szCs w:val="24"/>
        </w:rPr>
        <w:t xml:space="preserve"> će redovito pratiti </w:t>
      </w:r>
      <w:r w:rsidR="007223EB">
        <w:rPr>
          <w:rFonts w:ascii="Times New Roman" w:eastAsia="Calibri" w:hAnsi="Times New Roman"/>
          <w:sz w:val="24"/>
          <w:szCs w:val="24"/>
        </w:rPr>
        <w:t xml:space="preserve">učinke </w:t>
      </w:r>
      <w:r w:rsidR="00C6702D" w:rsidRPr="00FF15C6">
        <w:rPr>
          <w:rFonts w:ascii="Times New Roman" w:eastAsia="Calibri" w:hAnsi="Times New Roman"/>
          <w:sz w:val="24"/>
          <w:szCs w:val="24"/>
        </w:rPr>
        <w:t xml:space="preserve">Oportunističkog </w:t>
      </w:r>
      <w:r w:rsidR="007223EB" w:rsidRPr="00FF15C6">
        <w:rPr>
          <w:rFonts w:ascii="Times New Roman" w:eastAsia="Calibri" w:hAnsi="Times New Roman"/>
          <w:sz w:val="24"/>
          <w:szCs w:val="24"/>
        </w:rPr>
        <w:t>p</w:t>
      </w:r>
      <w:r w:rsidR="007223EB">
        <w:rPr>
          <w:rFonts w:ascii="Times New Roman" w:eastAsia="Calibri" w:hAnsi="Times New Roman"/>
          <w:sz w:val="24"/>
          <w:szCs w:val="24"/>
        </w:rPr>
        <w:t xml:space="preserve">rograma </w:t>
      </w:r>
      <w:r w:rsidRPr="00B46175">
        <w:rPr>
          <w:rFonts w:ascii="Times New Roman" w:eastAsia="Calibri" w:hAnsi="Times New Roman"/>
          <w:sz w:val="24"/>
          <w:szCs w:val="24"/>
        </w:rPr>
        <w:t>te po potrebi mijenjati i prilagođavati preporuke</w:t>
      </w:r>
      <w:r w:rsidR="007223EB">
        <w:rPr>
          <w:rFonts w:ascii="Times New Roman" w:eastAsia="Calibri" w:hAnsi="Times New Roman"/>
          <w:sz w:val="24"/>
          <w:szCs w:val="24"/>
        </w:rPr>
        <w:t xml:space="preserve">. </w:t>
      </w:r>
    </w:p>
    <w:p w14:paraId="2648C752" w14:textId="77777777" w:rsidR="00025903" w:rsidRDefault="00025903" w:rsidP="0037090D">
      <w:pPr>
        <w:spacing w:after="200" w:line="276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</w:p>
    <w:p w14:paraId="781A0142" w14:textId="7EB2A3F4" w:rsidR="00D92888" w:rsidRPr="00B46175" w:rsidRDefault="00D92888" w:rsidP="0037090D">
      <w:pPr>
        <w:spacing w:after="20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eastAsia="Calibri" w:hAnsi="Times New Roman"/>
          <w:sz w:val="24"/>
          <w:szCs w:val="24"/>
        </w:rPr>
        <w:lastRenderedPageBreak/>
        <w:t xml:space="preserve">Nalaz će </w:t>
      </w:r>
      <w:r w:rsidR="005F3F14">
        <w:rPr>
          <w:rFonts w:ascii="Times New Roman" w:eastAsia="Calibri" w:hAnsi="Times New Roman"/>
          <w:sz w:val="24"/>
          <w:szCs w:val="24"/>
        </w:rPr>
        <w:t xml:space="preserve">minimalno </w:t>
      </w:r>
      <w:r w:rsidRPr="00B46175">
        <w:rPr>
          <w:rFonts w:ascii="Times New Roman" w:eastAsia="Calibri" w:hAnsi="Times New Roman"/>
          <w:sz w:val="24"/>
          <w:szCs w:val="24"/>
        </w:rPr>
        <w:t>sadržavati:</w:t>
      </w:r>
    </w:p>
    <w:p w14:paraId="7A92F777" w14:textId="77777777" w:rsidR="0037090D" w:rsidRPr="0037090D" w:rsidRDefault="0037090D" w:rsidP="004C4D5E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Opće podatke osobe i čimbenike rizika </w:t>
      </w:r>
    </w:p>
    <w:p w14:paraId="18AF29BB" w14:textId="3262BC16" w:rsidR="00D92888" w:rsidRPr="0037090D" w:rsidRDefault="00D92888" w:rsidP="004C4D5E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7090D">
        <w:rPr>
          <w:rFonts w:ascii="Times New Roman" w:eastAsia="Calibri" w:hAnsi="Times New Roman"/>
          <w:sz w:val="24"/>
          <w:szCs w:val="24"/>
        </w:rPr>
        <w:t xml:space="preserve">Datum </w:t>
      </w:r>
      <w:r w:rsidR="0037090D" w:rsidRPr="0037090D">
        <w:rPr>
          <w:rFonts w:ascii="Times New Roman" w:eastAsia="Calibri" w:hAnsi="Times New Roman"/>
          <w:sz w:val="24"/>
          <w:szCs w:val="24"/>
        </w:rPr>
        <w:t xml:space="preserve">inicijalne kolonoskopije i svake slijedeće kolonoskopije uz strukturirani nalaz i nalaz </w:t>
      </w:r>
      <w:proofErr w:type="spellStart"/>
      <w:r w:rsidR="0037090D" w:rsidRPr="0037090D">
        <w:rPr>
          <w:rFonts w:ascii="Times New Roman" w:eastAsia="Calibri" w:hAnsi="Times New Roman"/>
          <w:sz w:val="24"/>
          <w:szCs w:val="24"/>
        </w:rPr>
        <w:t>patohistološke</w:t>
      </w:r>
      <w:proofErr w:type="spellEnd"/>
      <w:r w:rsidR="0037090D" w:rsidRPr="0037090D">
        <w:rPr>
          <w:rFonts w:ascii="Times New Roman" w:eastAsia="Calibri" w:hAnsi="Times New Roman"/>
          <w:sz w:val="24"/>
          <w:szCs w:val="24"/>
        </w:rPr>
        <w:t xml:space="preserve"> analize </w:t>
      </w:r>
    </w:p>
    <w:p w14:paraId="3A60DB87" w14:textId="3924EFC6" w:rsidR="0037090D" w:rsidRPr="00B46175" w:rsidRDefault="001C1871" w:rsidP="0037090D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</w:t>
      </w:r>
      <w:r w:rsidR="0037090D" w:rsidRPr="00B46175">
        <w:rPr>
          <w:rFonts w:ascii="Times New Roman" w:eastAsia="Calibri" w:hAnsi="Times New Roman"/>
          <w:sz w:val="24"/>
          <w:szCs w:val="24"/>
        </w:rPr>
        <w:t>idljiv preporučeni interval do iduće</w:t>
      </w:r>
      <w:r w:rsidR="0037090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kontrolne</w:t>
      </w:r>
      <w:r w:rsidR="0037090D">
        <w:rPr>
          <w:rFonts w:ascii="Times New Roman" w:eastAsia="Calibri" w:hAnsi="Times New Roman"/>
          <w:sz w:val="24"/>
          <w:szCs w:val="24"/>
        </w:rPr>
        <w:t xml:space="preserve"> kolonoskopije</w:t>
      </w:r>
    </w:p>
    <w:p w14:paraId="15DF8E8F" w14:textId="31919891" w:rsidR="005A3678" w:rsidRDefault="0037090D" w:rsidP="000F43D5">
      <w:pPr>
        <w:spacing w:after="200" w:line="36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Kolonoskopija mora biti načinjena unutar 30 dana od ispostave K-uputnice. </w:t>
      </w:r>
      <w:r w:rsidR="00D92888" w:rsidRPr="00B46175">
        <w:rPr>
          <w:rFonts w:ascii="Times New Roman" w:eastAsia="Calibri" w:hAnsi="Times New Roman"/>
          <w:sz w:val="24"/>
          <w:szCs w:val="24"/>
        </w:rPr>
        <w:t xml:space="preserve">Liječnik obiteljske </w:t>
      </w:r>
      <w:r w:rsidR="002C6D1E">
        <w:rPr>
          <w:rFonts w:ascii="Times New Roman" w:eastAsia="Calibri" w:hAnsi="Times New Roman"/>
          <w:sz w:val="24"/>
          <w:szCs w:val="24"/>
        </w:rPr>
        <w:t xml:space="preserve">(opće) </w:t>
      </w:r>
      <w:r w:rsidR="00D92888" w:rsidRPr="00B46175">
        <w:rPr>
          <w:rFonts w:ascii="Times New Roman" w:eastAsia="Calibri" w:hAnsi="Times New Roman"/>
          <w:sz w:val="24"/>
          <w:szCs w:val="24"/>
        </w:rPr>
        <w:t>medicine informirat će osobu koj</w:t>
      </w:r>
      <w:r w:rsidR="00025903">
        <w:rPr>
          <w:rFonts w:ascii="Times New Roman" w:eastAsia="Calibri" w:hAnsi="Times New Roman"/>
          <w:sz w:val="24"/>
          <w:szCs w:val="24"/>
        </w:rPr>
        <w:t>a</w:t>
      </w:r>
      <w:r w:rsidR="00D92888" w:rsidRPr="00B46175">
        <w:rPr>
          <w:rFonts w:ascii="Times New Roman" w:eastAsia="Calibri" w:hAnsi="Times New Roman"/>
          <w:sz w:val="24"/>
          <w:szCs w:val="24"/>
        </w:rPr>
        <w:t xml:space="preserve"> sudjeluje u </w:t>
      </w:r>
      <w:r w:rsidR="001C1871" w:rsidRPr="001C1871">
        <w:rPr>
          <w:rFonts w:ascii="Times New Roman" w:eastAsia="Calibri" w:hAnsi="Times New Roman"/>
          <w:sz w:val="24"/>
          <w:szCs w:val="24"/>
        </w:rPr>
        <w:t>Oportunističkom</w:t>
      </w:r>
      <w:r w:rsidR="00D92888" w:rsidRPr="001C1871">
        <w:rPr>
          <w:rFonts w:ascii="Times New Roman" w:eastAsia="Calibri" w:hAnsi="Times New Roman"/>
          <w:sz w:val="24"/>
          <w:szCs w:val="24"/>
        </w:rPr>
        <w:t xml:space="preserve"> programu</w:t>
      </w:r>
      <w:r w:rsidR="00D92888" w:rsidRPr="00B46175">
        <w:rPr>
          <w:rFonts w:ascii="Times New Roman" w:eastAsia="Calibri" w:hAnsi="Times New Roman"/>
          <w:sz w:val="24"/>
          <w:szCs w:val="24"/>
        </w:rPr>
        <w:t xml:space="preserve"> o rezultatu pretrage i daljnjem postupanju. Liječnik obiteljske </w:t>
      </w:r>
      <w:r w:rsidR="002C6D1E">
        <w:rPr>
          <w:rFonts w:ascii="Times New Roman" w:eastAsia="Calibri" w:hAnsi="Times New Roman"/>
          <w:sz w:val="24"/>
          <w:szCs w:val="24"/>
        </w:rPr>
        <w:t xml:space="preserve">(opće) </w:t>
      </w:r>
      <w:r w:rsidR="00D92888" w:rsidRPr="00B46175">
        <w:rPr>
          <w:rFonts w:ascii="Times New Roman" w:eastAsia="Calibri" w:hAnsi="Times New Roman"/>
          <w:sz w:val="24"/>
          <w:szCs w:val="24"/>
        </w:rPr>
        <w:t>medicine će pacijenta uputiti na ponovn</w:t>
      </w:r>
      <w:r>
        <w:rPr>
          <w:rFonts w:ascii="Times New Roman" w:eastAsia="Calibri" w:hAnsi="Times New Roman"/>
          <w:sz w:val="24"/>
          <w:szCs w:val="24"/>
        </w:rPr>
        <w:t>u kolonoskopiju</w:t>
      </w:r>
      <w:r w:rsidR="00D92888" w:rsidRPr="00B46175">
        <w:rPr>
          <w:rFonts w:ascii="Times New Roman" w:eastAsia="Calibri" w:hAnsi="Times New Roman"/>
          <w:sz w:val="24"/>
          <w:szCs w:val="24"/>
        </w:rPr>
        <w:t xml:space="preserve"> u preporučenom vremenskom intervalu </w:t>
      </w:r>
      <w:r w:rsidR="00A451AC">
        <w:rPr>
          <w:rFonts w:ascii="Times New Roman" w:eastAsia="Calibri" w:hAnsi="Times New Roman"/>
          <w:sz w:val="24"/>
          <w:szCs w:val="24"/>
        </w:rPr>
        <w:t xml:space="preserve">sukladno smjernicama (5). </w:t>
      </w:r>
      <w:r w:rsidR="00D92888" w:rsidRPr="00B46175">
        <w:rPr>
          <w:rFonts w:ascii="Times New Roman" w:eastAsia="Calibri" w:hAnsi="Times New Roman"/>
          <w:sz w:val="24"/>
          <w:szCs w:val="24"/>
        </w:rPr>
        <w:t xml:space="preserve">U slučaju nalaza </w:t>
      </w:r>
      <w:r w:rsidR="00A451AC">
        <w:rPr>
          <w:rFonts w:ascii="Times New Roman" w:eastAsia="Calibri" w:hAnsi="Times New Roman"/>
          <w:sz w:val="24"/>
          <w:szCs w:val="24"/>
        </w:rPr>
        <w:t>raka debelog i završnog crijeva daljnja obrada i liječenje se provodi unutar</w:t>
      </w:r>
      <w:r w:rsidR="00D92888"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="00A451AC">
        <w:rPr>
          <w:rFonts w:ascii="Times New Roman" w:eastAsia="Calibri" w:hAnsi="Times New Roman"/>
          <w:sz w:val="24"/>
          <w:szCs w:val="24"/>
        </w:rPr>
        <w:t>bolničk</w:t>
      </w:r>
      <w:r w:rsidR="001C1871">
        <w:rPr>
          <w:rFonts w:ascii="Times New Roman" w:eastAsia="Calibri" w:hAnsi="Times New Roman"/>
          <w:sz w:val="24"/>
          <w:szCs w:val="24"/>
        </w:rPr>
        <w:t xml:space="preserve">ih </w:t>
      </w:r>
      <w:r w:rsidR="00D92888" w:rsidRPr="00B46175">
        <w:rPr>
          <w:rFonts w:ascii="Times New Roman" w:eastAsia="Calibri" w:hAnsi="Times New Roman"/>
          <w:sz w:val="24"/>
          <w:szCs w:val="24"/>
        </w:rPr>
        <w:t>cent</w:t>
      </w:r>
      <w:r w:rsidR="00A451AC">
        <w:rPr>
          <w:rFonts w:ascii="Times New Roman" w:eastAsia="Calibri" w:hAnsi="Times New Roman"/>
          <w:sz w:val="24"/>
          <w:szCs w:val="24"/>
        </w:rPr>
        <w:t>ara</w:t>
      </w:r>
      <w:r w:rsidR="00D92888"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="00A451AC">
        <w:rPr>
          <w:rFonts w:ascii="Times New Roman" w:eastAsia="Calibri" w:hAnsi="Times New Roman"/>
          <w:sz w:val="24"/>
          <w:szCs w:val="24"/>
        </w:rPr>
        <w:t xml:space="preserve">u Hrvatskoj. </w:t>
      </w:r>
    </w:p>
    <w:p w14:paraId="7A19E50D" w14:textId="77777777" w:rsidR="000F43D5" w:rsidRDefault="000F43D5" w:rsidP="000F43D5">
      <w:pPr>
        <w:spacing w:after="200" w:line="36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</w:p>
    <w:p w14:paraId="54711EC1" w14:textId="211CBFF9" w:rsidR="008B1997" w:rsidRDefault="008B1997" w:rsidP="004C4D5E">
      <w:pPr>
        <w:pStyle w:val="Naslov2"/>
        <w:jc w:val="both"/>
        <w:rPr>
          <w:rFonts w:eastAsia="Calibri"/>
          <w:lang w:val="hr-HR"/>
        </w:rPr>
      </w:pPr>
      <w:bookmarkStart w:id="12" w:name="_Toc139924015"/>
      <w:r>
        <w:rPr>
          <w:rFonts w:eastAsia="Calibri"/>
          <w:lang w:val="hr-HR"/>
        </w:rPr>
        <w:t xml:space="preserve">7. </w:t>
      </w:r>
      <w:r w:rsidR="00FA0D42">
        <w:rPr>
          <w:rFonts w:eastAsia="Calibri"/>
          <w:lang w:val="hr-HR"/>
        </w:rPr>
        <w:t>S</w:t>
      </w:r>
      <w:r w:rsidR="00615170">
        <w:rPr>
          <w:rFonts w:eastAsia="Calibri"/>
          <w:lang w:val="hr-HR"/>
        </w:rPr>
        <w:t xml:space="preserve">tandardi </w:t>
      </w:r>
      <w:r w:rsidR="00D97B52">
        <w:rPr>
          <w:rFonts w:eastAsia="Calibri"/>
          <w:lang w:val="hr-HR"/>
        </w:rPr>
        <w:t xml:space="preserve">i </w:t>
      </w:r>
      <w:r w:rsidR="00615170">
        <w:rPr>
          <w:rFonts w:eastAsia="Calibri"/>
          <w:lang w:val="hr-HR"/>
        </w:rPr>
        <w:t>kvalitet</w:t>
      </w:r>
      <w:r w:rsidR="00D97B52">
        <w:rPr>
          <w:rFonts w:eastAsia="Calibri"/>
          <w:lang w:val="hr-HR"/>
        </w:rPr>
        <w:t>a</w:t>
      </w:r>
      <w:r w:rsidR="00615170">
        <w:rPr>
          <w:rFonts w:eastAsia="Calibri"/>
          <w:lang w:val="hr-HR"/>
        </w:rPr>
        <w:t xml:space="preserve"> </w:t>
      </w:r>
      <w:r w:rsidR="00D97B52">
        <w:rPr>
          <w:rFonts w:eastAsia="Calibri"/>
          <w:lang w:val="hr-HR"/>
        </w:rPr>
        <w:t>Oportunističkog</w:t>
      </w:r>
      <w:r w:rsidR="00615170">
        <w:rPr>
          <w:rFonts w:eastAsia="Calibri"/>
          <w:lang w:val="hr-HR"/>
        </w:rPr>
        <w:t xml:space="preserve"> program</w:t>
      </w:r>
      <w:r w:rsidR="00D97B52">
        <w:rPr>
          <w:rFonts w:eastAsia="Calibri"/>
          <w:lang w:val="hr-HR"/>
        </w:rPr>
        <w:t>a</w:t>
      </w:r>
      <w:bookmarkEnd w:id="12"/>
    </w:p>
    <w:p w14:paraId="12B5A85C" w14:textId="77777777" w:rsidR="007A36E9" w:rsidRPr="00B46175" w:rsidRDefault="008B1997" w:rsidP="004C4D5E">
      <w:pPr>
        <w:pStyle w:val="Naslov2"/>
        <w:jc w:val="both"/>
      </w:pPr>
      <w:r>
        <w:rPr>
          <w:rFonts w:eastAsia="Calibri"/>
          <w:lang w:val="hr-HR"/>
        </w:rPr>
        <w:t xml:space="preserve"> </w:t>
      </w:r>
      <w:bookmarkStart w:id="13" w:name="_Toc139924016"/>
      <w:r w:rsidR="00615170">
        <w:rPr>
          <w:rFonts w:eastAsia="Calibri"/>
          <w:lang w:val="hr-HR"/>
        </w:rPr>
        <w:t xml:space="preserve">7.1. </w:t>
      </w:r>
      <w:r w:rsidR="008A045A" w:rsidRPr="00B46175">
        <w:rPr>
          <w:rFonts w:eastAsia="Calibri"/>
        </w:rPr>
        <w:t>Standardi kvalitete</w:t>
      </w:r>
      <w:bookmarkEnd w:id="13"/>
    </w:p>
    <w:p w14:paraId="5E088785" w14:textId="77777777" w:rsidR="00EE554B" w:rsidRPr="00B46175" w:rsidRDefault="00EE554B" w:rsidP="004C4D5E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2DACED3D" w14:textId="458BB059" w:rsidR="00A451AC" w:rsidRDefault="008D678D" w:rsidP="00A451AC">
      <w:pPr>
        <w:spacing w:after="20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="001C1871">
        <w:rPr>
          <w:rFonts w:ascii="Times New Roman" w:eastAsia="Calibri" w:hAnsi="Times New Roman"/>
          <w:sz w:val="24"/>
          <w:szCs w:val="24"/>
        </w:rPr>
        <w:t>U</w:t>
      </w:r>
      <w:r w:rsidR="001C1871">
        <w:rPr>
          <w:rFonts w:ascii="Times New Roman" w:hAnsi="Times New Roman"/>
          <w:bCs/>
          <w:sz w:val="24"/>
          <w:szCs w:val="24"/>
        </w:rPr>
        <w:t xml:space="preserve"> okviru </w:t>
      </w:r>
      <w:r w:rsidR="001C1871">
        <w:rPr>
          <w:rFonts w:ascii="Times New Roman" w:eastAsia="Calibri" w:hAnsi="Times New Roman"/>
          <w:sz w:val="24"/>
          <w:szCs w:val="24"/>
        </w:rPr>
        <w:t>Oportunističkog programa</w:t>
      </w:r>
      <w:r w:rsidR="001C1871">
        <w:rPr>
          <w:rFonts w:ascii="Times New Roman" w:hAnsi="Times New Roman"/>
          <w:bCs/>
          <w:sz w:val="24"/>
          <w:szCs w:val="24"/>
        </w:rPr>
        <w:t xml:space="preserve"> k</w:t>
      </w:r>
      <w:r w:rsidR="00A451AC">
        <w:rPr>
          <w:rFonts w:ascii="Times New Roman" w:hAnsi="Times New Roman"/>
          <w:bCs/>
          <w:sz w:val="24"/>
          <w:szCs w:val="24"/>
        </w:rPr>
        <w:t xml:space="preserve">olonoskopiju mogu obavljati ustanove i osobe </w:t>
      </w:r>
      <w:r w:rsidR="002C6D1E">
        <w:rPr>
          <w:rFonts w:ascii="Times New Roman" w:hAnsi="Times New Roman"/>
          <w:bCs/>
          <w:sz w:val="24"/>
          <w:szCs w:val="24"/>
        </w:rPr>
        <w:t xml:space="preserve">uključene u </w:t>
      </w:r>
      <w:r w:rsidR="00A451AC">
        <w:rPr>
          <w:rFonts w:ascii="Times New Roman" w:hAnsi="Times New Roman"/>
          <w:bCs/>
          <w:sz w:val="24"/>
          <w:szCs w:val="24"/>
        </w:rPr>
        <w:t xml:space="preserve">provođenje Nacionalnog programa, odnosno sve zdravstvene ustanove koje imaju važeći ugovor s </w:t>
      </w:r>
      <w:r w:rsidR="001C1871">
        <w:rPr>
          <w:rFonts w:ascii="Times New Roman" w:hAnsi="Times New Roman"/>
          <w:bCs/>
          <w:sz w:val="24"/>
          <w:szCs w:val="24"/>
        </w:rPr>
        <w:t>HZZO-om</w:t>
      </w:r>
      <w:r w:rsidR="00A451AC">
        <w:rPr>
          <w:rFonts w:ascii="Times New Roman" w:hAnsi="Times New Roman"/>
          <w:bCs/>
          <w:sz w:val="24"/>
          <w:szCs w:val="24"/>
        </w:rPr>
        <w:t xml:space="preserve"> o provođenju kolonoskopija u bolničkim zdravstvenim ustanovama u Hrvatskoj. </w:t>
      </w:r>
    </w:p>
    <w:p w14:paraId="08216323" w14:textId="1516CF2D" w:rsidR="002C6D1E" w:rsidRDefault="00A451AC" w:rsidP="002C6D1E">
      <w:pPr>
        <w:spacing w:after="200"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B46175">
        <w:rPr>
          <w:rFonts w:ascii="Times New Roman" w:eastAsia="Calibri" w:hAnsi="Times New Roman"/>
          <w:sz w:val="24"/>
          <w:szCs w:val="24"/>
        </w:rPr>
        <w:t>Smjernice i preporuke za specijaliste</w:t>
      </w:r>
      <w:r w:rsidR="001C187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gastroenterologe koji će sudjelovati u </w:t>
      </w:r>
      <w:r w:rsidR="00B46F9B">
        <w:rPr>
          <w:rFonts w:ascii="Times New Roman" w:eastAsia="Calibri" w:hAnsi="Times New Roman"/>
          <w:sz w:val="24"/>
          <w:szCs w:val="24"/>
        </w:rPr>
        <w:t>Oportunističko</w:t>
      </w:r>
      <w:r w:rsidR="001C1871">
        <w:rPr>
          <w:rFonts w:ascii="Times New Roman" w:eastAsia="Calibri" w:hAnsi="Times New Roman"/>
          <w:sz w:val="24"/>
          <w:szCs w:val="24"/>
        </w:rPr>
        <w:t>m</w:t>
      </w:r>
      <w:r w:rsidR="00B46F9B">
        <w:rPr>
          <w:rFonts w:ascii="Times New Roman" w:eastAsia="Calibri" w:hAnsi="Times New Roman"/>
          <w:sz w:val="24"/>
          <w:szCs w:val="24"/>
        </w:rPr>
        <w:t xml:space="preserve"> program</w:t>
      </w:r>
      <w:r w:rsidR="001C1871">
        <w:rPr>
          <w:rFonts w:ascii="Times New Roman" w:eastAsia="Calibri" w:hAnsi="Times New Roman"/>
          <w:sz w:val="24"/>
          <w:szCs w:val="24"/>
        </w:rPr>
        <w:t>u</w:t>
      </w:r>
      <w:r w:rsidR="00B46F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vezane su uz provođenje kolonoskopije, a sukladno </w:t>
      </w:r>
      <w:r w:rsidRPr="00A00845">
        <w:rPr>
          <w:rFonts w:ascii="Times New Roman" w:hAnsi="Times New Roman"/>
          <w:sz w:val="24"/>
          <w:szCs w:val="24"/>
        </w:rPr>
        <w:t>europskim smjernicama za osiguranje kvalitete probira i dijagnostike raka debelog crijeva</w:t>
      </w:r>
      <w:r>
        <w:rPr>
          <w:rFonts w:ascii="Times New Roman" w:hAnsi="Times New Roman"/>
          <w:bCs/>
          <w:sz w:val="24"/>
          <w:szCs w:val="24"/>
        </w:rPr>
        <w:t xml:space="preserve"> koje su javno dostupne na mrežnim stranicama Hrvatskog gastroenterološkog društva (</w:t>
      </w:r>
      <w:hyperlink r:id="rId15" w:history="1">
        <w:r w:rsidRPr="009318A0">
          <w:rPr>
            <w:rStyle w:val="Hiperveza"/>
            <w:rFonts w:ascii="Times New Roman" w:hAnsi="Times New Roman"/>
            <w:bCs/>
            <w:sz w:val="24"/>
            <w:szCs w:val="24"/>
          </w:rPr>
          <w:t>https://www.hgd.hr/upload/file_1594977920.pdf</w:t>
        </w:r>
      </w:hyperlink>
      <w:r>
        <w:rPr>
          <w:rFonts w:ascii="Times New Roman" w:hAnsi="Times New Roman"/>
          <w:bCs/>
          <w:sz w:val="24"/>
          <w:szCs w:val="24"/>
        </w:rPr>
        <w:t xml:space="preserve">). </w:t>
      </w:r>
      <w:r w:rsidR="00105EC7" w:rsidRPr="001C1871">
        <w:rPr>
          <w:rFonts w:ascii="Times New Roman" w:hAnsi="Times New Roman"/>
          <w:bCs/>
          <w:sz w:val="24"/>
          <w:szCs w:val="24"/>
        </w:rPr>
        <w:t>P</w:t>
      </w:r>
      <w:r w:rsidR="002C6D1E" w:rsidRPr="001C1871">
        <w:rPr>
          <w:rFonts w:ascii="Times New Roman" w:eastAsia="Calibri" w:hAnsi="Times New Roman"/>
          <w:sz w:val="24"/>
          <w:szCs w:val="24"/>
        </w:rPr>
        <w:t xml:space="preserve">raćenje kvalitete provedbe kolonoskopija </w:t>
      </w:r>
      <w:r w:rsidR="002C6D1E" w:rsidRPr="00CA5899">
        <w:rPr>
          <w:rFonts w:ascii="Times New Roman" w:eastAsia="Calibri" w:hAnsi="Times New Roman"/>
          <w:sz w:val="24"/>
          <w:szCs w:val="24"/>
        </w:rPr>
        <w:t>unutar Oportunističkog programa provodi Stručna radna skupina za praćenje kontrole kvalitete</w:t>
      </w:r>
      <w:r w:rsidR="002C6D1E" w:rsidRPr="001C1871">
        <w:rPr>
          <w:rFonts w:ascii="Times New Roman" w:eastAsia="Calibri" w:hAnsi="Times New Roman"/>
          <w:sz w:val="24"/>
          <w:szCs w:val="24"/>
        </w:rPr>
        <w:t xml:space="preserve"> Nacionalnog programa ranog otkrivanja raka debelog crijeva.</w:t>
      </w:r>
    </w:p>
    <w:p w14:paraId="69FEC734" w14:textId="795E96AE" w:rsidR="005A3678" w:rsidRDefault="00E31DF8" w:rsidP="005A3678">
      <w:pPr>
        <w:spacing w:after="200"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B46175">
        <w:rPr>
          <w:rFonts w:ascii="Times New Roman" w:eastAsia="Calibri" w:hAnsi="Times New Roman"/>
          <w:sz w:val="24"/>
          <w:szCs w:val="24"/>
        </w:rPr>
        <w:t xml:space="preserve">Sustav upisivanja i praćenja podataka o provedbi </w:t>
      </w:r>
      <w:r w:rsidR="00B46F9B">
        <w:rPr>
          <w:rFonts w:ascii="Times New Roman" w:eastAsia="Calibri" w:hAnsi="Times New Roman"/>
          <w:sz w:val="24"/>
          <w:szCs w:val="24"/>
        </w:rPr>
        <w:t>Oportunističkog programa</w:t>
      </w:r>
      <w:r w:rsidR="005A3678">
        <w:rPr>
          <w:rFonts w:ascii="Times New Roman" w:hAnsi="Times New Roman"/>
          <w:bCs/>
          <w:sz w:val="24"/>
          <w:szCs w:val="24"/>
        </w:rPr>
        <w:t xml:space="preserve"> </w:t>
      </w:r>
      <w:r w:rsidRPr="00B46175">
        <w:rPr>
          <w:rFonts w:ascii="Times New Roman" w:eastAsia="Calibri" w:hAnsi="Times New Roman"/>
          <w:sz w:val="24"/>
          <w:szCs w:val="24"/>
        </w:rPr>
        <w:t>biti će informatiziran s mogućnosti</w:t>
      </w:r>
      <w:r w:rsidR="008A045A" w:rsidRPr="00B46175">
        <w:rPr>
          <w:rFonts w:ascii="Times New Roman" w:eastAsia="Calibri" w:hAnsi="Times New Roman"/>
          <w:sz w:val="24"/>
          <w:szCs w:val="24"/>
        </w:rPr>
        <w:t xml:space="preserve"> strukturirano</w:t>
      </w:r>
      <w:r w:rsidR="00A451AC">
        <w:rPr>
          <w:rFonts w:ascii="Times New Roman" w:eastAsia="Calibri" w:hAnsi="Times New Roman"/>
          <w:sz w:val="24"/>
          <w:szCs w:val="24"/>
        </w:rPr>
        <w:t>g unosa svih traženih podataka</w:t>
      </w:r>
      <w:r w:rsidR="008A045A" w:rsidRPr="00B46175">
        <w:rPr>
          <w:rFonts w:ascii="Times New Roman" w:eastAsia="Calibri" w:hAnsi="Times New Roman"/>
          <w:sz w:val="24"/>
          <w:szCs w:val="24"/>
        </w:rPr>
        <w:t xml:space="preserve"> putem internetskog </w:t>
      </w:r>
      <w:r w:rsidR="008A045A" w:rsidRPr="00B46175">
        <w:rPr>
          <w:rFonts w:ascii="Times New Roman" w:eastAsia="Calibri" w:hAnsi="Times New Roman"/>
          <w:sz w:val="24"/>
          <w:szCs w:val="24"/>
        </w:rPr>
        <w:lastRenderedPageBreak/>
        <w:t xml:space="preserve">pristupa, </w:t>
      </w:r>
      <w:r w:rsidR="008A045A" w:rsidRPr="00B071D2">
        <w:rPr>
          <w:rFonts w:ascii="Times New Roman" w:eastAsia="Calibri" w:hAnsi="Times New Roman"/>
          <w:sz w:val="24"/>
          <w:szCs w:val="24"/>
        </w:rPr>
        <w:t>na jednom mjestu</w:t>
      </w:r>
      <w:r w:rsidR="008A045A" w:rsidRPr="00B46175">
        <w:rPr>
          <w:rFonts w:ascii="Times New Roman" w:eastAsia="Calibri" w:hAnsi="Times New Roman"/>
          <w:sz w:val="24"/>
          <w:szCs w:val="24"/>
        </w:rPr>
        <w:t xml:space="preserve"> s mogućnošću lokalnog ispisa nalaza, a </w:t>
      </w:r>
      <w:r w:rsidR="004A74FA" w:rsidRPr="00B071D2">
        <w:rPr>
          <w:rFonts w:ascii="Times New Roman" w:eastAsia="Calibri" w:hAnsi="Times New Roman"/>
          <w:sz w:val="24"/>
          <w:szCs w:val="24"/>
        </w:rPr>
        <w:t>preslike</w:t>
      </w:r>
      <w:r w:rsidR="008A045A"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="008A045A" w:rsidRPr="00B071D2">
        <w:rPr>
          <w:rFonts w:ascii="Times New Roman" w:eastAsia="Calibri" w:hAnsi="Times New Roman"/>
          <w:sz w:val="24"/>
          <w:szCs w:val="24"/>
        </w:rPr>
        <w:t>nalaz</w:t>
      </w:r>
      <w:r w:rsidR="005A3678">
        <w:rPr>
          <w:rFonts w:ascii="Times New Roman" w:eastAsia="Calibri" w:hAnsi="Times New Roman"/>
          <w:sz w:val="24"/>
          <w:szCs w:val="24"/>
        </w:rPr>
        <w:t>a</w:t>
      </w:r>
      <w:r w:rsidR="008A045A" w:rsidRPr="00B46175">
        <w:rPr>
          <w:rFonts w:ascii="Times New Roman" w:eastAsia="Calibri" w:hAnsi="Times New Roman"/>
          <w:sz w:val="24"/>
          <w:szCs w:val="24"/>
        </w:rPr>
        <w:t xml:space="preserve"> će se automatski</w:t>
      </w:r>
      <w:r w:rsidR="007158EA" w:rsidRPr="00B46175">
        <w:rPr>
          <w:rFonts w:ascii="Times New Roman" w:eastAsia="Calibri" w:hAnsi="Times New Roman"/>
          <w:sz w:val="24"/>
          <w:szCs w:val="24"/>
        </w:rPr>
        <w:t xml:space="preserve"> kroz informatički sustav</w:t>
      </w:r>
      <w:r w:rsidR="008A045A"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="004A74FA" w:rsidRPr="00B46175">
        <w:rPr>
          <w:rFonts w:ascii="Times New Roman" w:eastAsia="Calibri" w:hAnsi="Times New Roman"/>
          <w:sz w:val="24"/>
          <w:szCs w:val="24"/>
        </w:rPr>
        <w:t xml:space="preserve">prosljeđivati </w:t>
      </w:r>
      <w:r w:rsidR="004A74FA" w:rsidRPr="00B071D2">
        <w:rPr>
          <w:rFonts w:ascii="Times New Roman" w:eastAsia="Calibri" w:hAnsi="Times New Roman"/>
          <w:sz w:val="24"/>
          <w:szCs w:val="24"/>
        </w:rPr>
        <w:t>i</w:t>
      </w:r>
      <w:r w:rsidR="00105EC7">
        <w:rPr>
          <w:rFonts w:ascii="Times New Roman" w:eastAsia="Calibri" w:hAnsi="Times New Roman"/>
          <w:sz w:val="24"/>
          <w:szCs w:val="24"/>
        </w:rPr>
        <w:t xml:space="preserve"> liječniku obiteljske (opće) </w:t>
      </w:r>
      <w:r w:rsidR="008A045A" w:rsidRPr="00B46175">
        <w:rPr>
          <w:rFonts w:ascii="Times New Roman" w:eastAsia="Calibri" w:hAnsi="Times New Roman"/>
          <w:sz w:val="24"/>
          <w:szCs w:val="24"/>
        </w:rPr>
        <w:t>medicine</w:t>
      </w:r>
      <w:r w:rsidR="004A74FA" w:rsidRPr="00B46175">
        <w:rPr>
          <w:rFonts w:ascii="Times New Roman" w:eastAsia="Calibri" w:hAnsi="Times New Roman"/>
          <w:sz w:val="24"/>
          <w:szCs w:val="24"/>
        </w:rPr>
        <w:t>.</w:t>
      </w:r>
    </w:p>
    <w:p w14:paraId="19A0071E" w14:textId="77777777" w:rsidR="007D325F" w:rsidRPr="005A3678" w:rsidRDefault="007D325F" w:rsidP="005A3678">
      <w:pPr>
        <w:spacing w:after="200" w:line="36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14:paraId="3DCAB295" w14:textId="77777777" w:rsidR="007A36E9" w:rsidRPr="00B46175" w:rsidRDefault="00615170" w:rsidP="004C4D5E">
      <w:pPr>
        <w:pStyle w:val="Naslov2"/>
        <w:jc w:val="both"/>
        <w:rPr>
          <w:rFonts w:eastAsia="Calibri"/>
        </w:rPr>
      </w:pPr>
      <w:bookmarkStart w:id="14" w:name="_Toc139924017"/>
      <w:r>
        <w:rPr>
          <w:rFonts w:eastAsia="Calibri"/>
          <w:lang w:val="hr-HR"/>
        </w:rPr>
        <w:t xml:space="preserve">7.2. </w:t>
      </w:r>
      <w:r w:rsidR="008A045A" w:rsidRPr="00B46175">
        <w:rPr>
          <w:rFonts w:eastAsia="Calibri"/>
        </w:rPr>
        <w:t>Kontrola kvalitete</w:t>
      </w:r>
      <w:bookmarkEnd w:id="14"/>
    </w:p>
    <w:p w14:paraId="2431D413" w14:textId="77777777" w:rsidR="00EE554B" w:rsidRPr="00B46175" w:rsidRDefault="00EE554B" w:rsidP="004C4D5E">
      <w:pPr>
        <w:jc w:val="both"/>
        <w:rPr>
          <w:lang w:val="x-none"/>
        </w:rPr>
      </w:pPr>
    </w:p>
    <w:p w14:paraId="26A19D7E" w14:textId="70ADAC1F" w:rsidR="007A36E9" w:rsidRPr="00B46175" w:rsidRDefault="008A045A" w:rsidP="005F3F14">
      <w:pPr>
        <w:spacing w:after="20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eastAsia="Calibri" w:hAnsi="Times New Roman"/>
          <w:sz w:val="24"/>
          <w:szCs w:val="24"/>
        </w:rPr>
        <w:t>U kontrol</w:t>
      </w:r>
      <w:r w:rsidR="008A6154">
        <w:rPr>
          <w:rFonts w:ascii="Times New Roman" w:eastAsia="Calibri" w:hAnsi="Times New Roman"/>
          <w:sz w:val="24"/>
          <w:szCs w:val="24"/>
        </w:rPr>
        <w:t>i</w:t>
      </w:r>
      <w:r w:rsidRPr="00B46175">
        <w:rPr>
          <w:rFonts w:ascii="Times New Roman" w:eastAsia="Calibri" w:hAnsi="Times New Roman"/>
          <w:sz w:val="24"/>
          <w:szCs w:val="24"/>
        </w:rPr>
        <w:t xml:space="preserve"> kvalitete </w:t>
      </w:r>
      <w:r w:rsidR="00D60ED3" w:rsidRPr="007D325F">
        <w:rPr>
          <w:rFonts w:ascii="Times New Roman" w:eastAsia="Calibri" w:hAnsi="Times New Roman"/>
          <w:sz w:val="24"/>
          <w:szCs w:val="24"/>
        </w:rPr>
        <w:t>provedbe</w:t>
      </w:r>
      <w:r w:rsidR="00D60ED3">
        <w:rPr>
          <w:rFonts w:ascii="Times New Roman" w:eastAsia="Calibri" w:hAnsi="Times New Roman"/>
          <w:sz w:val="24"/>
          <w:szCs w:val="24"/>
        </w:rPr>
        <w:t xml:space="preserve"> </w:t>
      </w:r>
      <w:r w:rsidR="00001B4E">
        <w:rPr>
          <w:rFonts w:ascii="Times New Roman" w:eastAsia="Calibri" w:hAnsi="Times New Roman"/>
          <w:sz w:val="24"/>
          <w:szCs w:val="24"/>
        </w:rPr>
        <w:t>Oportunističkog programa</w:t>
      </w:r>
      <w:r w:rsidR="00001B4E">
        <w:rPr>
          <w:rFonts w:ascii="Times New Roman" w:hAnsi="Times New Roman"/>
          <w:bCs/>
          <w:sz w:val="24"/>
          <w:szCs w:val="24"/>
        </w:rPr>
        <w:t xml:space="preserve"> </w:t>
      </w:r>
      <w:r w:rsidR="005A3678">
        <w:rPr>
          <w:rFonts w:ascii="Times New Roman" w:hAnsi="Times New Roman"/>
          <w:bCs/>
          <w:sz w:val="24"/>
          <w:szCs w:val="24"/>
        </w:rPr>
        <w:t xml:space="preserve">ključna je uloga </w:t>
      </w:r>
      <w:r w:rsidR="005A3678" w:rsidRPr="00B46175">
        <w:rPr>
          <w:rFonts w:ascii="Times New Roman" w:eastAsia="Calibri" w:hAnsi="Times New Roman"/>
          <w:sz w:val="24"/>
          <w:szCs w:val="24"/>
        </w:rPr>
        <w:t>Povjerenstv</w:t>
      </w:r>
      <w:r w:rsidR="005A3678">
        <w:rPr>
          <w:rFonts w:ascii="Times New Roman" w:eastAsia="Calibri" w:hAnsi="Times New Roman"/>
          <w:sz w:val="24"/>
          <w:szCs w:val="24"/>
        </w:rPr>
        <w:t>a</w:t>
      </w:r>
      <w:r w:rsidR="005A3678" w:rsidRPr="00B46175">
        <w:rPr>
          <w:rFonts w:ascii="Times New Roman" w:eastAsia="Calibri" w:hAnsi="Times New Roman"/>
          <w:sz w:val="24"/>
          <w:szCs w:val="24"/>
        </w:rPr>
        <w:t xml:space="preserve"> za </w:t>
      </w:r>
      <w:r w:rsidR="005A3678">
        <w:rPr>
          <w:rFonts w:ascii="Times New Roman" w:eastAsia="Calibri" w:hAnsi="Times New Roman"/>
          <w:sz w:val="24"/>
          <w:szCs w:val="24"/>
        </w:rPr>
        <w:t xml:space="preserve">praćenje i </w:t>
      </w:r>
      <w:r w:rsidR="005A3678" w:rsidRPr="00B46175">
        <w:rPr>
          <w:rFonts w:ascii="Times New Roman" w:eastAsia="Calibri" w:hAnsi="Times New Roman"/>
          <w:sz w:val="24"/>
          <w:szCs w:val="24"/>
        </w:rPr>
        <w:t>provedbu Nacionalnog programa</w:t>
      </w:r>
      <w:r w:rsidR="005A3678" w:rsidRPr="00B071D2">
        <w:rPr>
          <w:rFonts w:ascii="Times New Roman" w:eastAsia="Calibri" w:hAnsi="Times New Roman"/>
          <w:sz w:val="24"/>
          <w:szCs w:val="24"/>
        </w:rPr>
        <w:t xml:space="preserve"> ranog otkrivanja</w:t>
      </w:r>
      <w:r w:rsidR="005A3678" w:rsidRPr="00B46175">
        <w:rPr>
          <w:rFonts w:ascii="Times New Roman" w:eastAsia="Calibri" w:hAnsi="Times New Roman"/>
          <w:sz w:val="24"/>
          <w:szCs w:val="24"/>
        </w:rPr>
        <w:t xml:space="preserve"> raka </w:t>
      </w:r>
      <w:r w:rsidR="005A3678">
        <w:rPr>
          <w:rFonts w:ascii="Times New Roman" w:eastAsia="Calibri" w:hAnsi="Times New Roman"/>
          <w:sz w:val="24"/>
          <w:szCs w:val="24"/>
        </w:rPr>
        <w:t>debelog crijeva</w:t>
      </w:r>
      <w:r w:rsidR="005A3678"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="005A3678">
        <w:rPr>
          <w:rFonts w:ascii="Times New Roman" w:eastAsia="Calibri" w:hAnsi="Times New Roman"/>
          <w:sz w:val="24"/>
          <w:szCs w:val="24"/>
        </w:rPr>
        <w:t xml:space="preserve">u čijem sastavu su </w:t>
      </w:r>
      <w:r w:rsidR="00FC3192">
        <w:rPr>
          <w:rFonts w:ascii="Times New Roman" w:eastAsia="Calibri" w:hAnsi="Times New Roman"/>
          <w:sz w:val="24"/>
          <w:szCs w:val="24"/>
        </w:rPr>
        <w:t xml:space="preserve">i </w:t>
      </w:r>
      <w:r w:rsidR="005A3678">
        <w:rPr>
          <w:rFonts w:ascii="Times New Roman" w:eastAsia="Calibri" w:hAnsi="Times New Roman"/>
          <w:sz w:val="24"/>
          <w:szCs w:val="24"/>
        </w:rPr>
        <w:t xml:space="preserve">članovi iz redova obiteljske </w:t>
      </w:r>
      <w:r w:rsidR="00FC3192">
        <w:rPr>
          <w:rFonts w:ascii="Times New Roman" w:eastAsia="Calibri" w:hAnsi="Times New Roman"/>
          <w:sz w:val="24"/>
          <w:szCs w:val="24"/>
        </w:rPr>
        <w:t xml:space="preserve">(opće) </w:t>
      </w:r>
      <w:r w:rsidR="005A3678">
        <w:rPr>
          <w:rFonts w:ascii="Times New Roman" w:eastAsia="Calibri" w:hAnsi="Times New Roman"/>
          <w:sz w:val="24"/>
          <w:szCs w:val="24"/>
        </w:rPr>
        <w:t xml:space="preserve">medicine i gastroenterolozi. </w:t>
      </w:r>
    </w:p>
    <w:p w14:paraId="2123B448" w14:textId="60FB58D2" w:rsidR="00337DF7" w:rsidRPr="00B46175" w:rsidRDefault="008A045A" w:rsidP="005F3F14">
      <w:pPr>
        <w:spacing w:after="20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eastAsia="Calibri" w:hAnsi="Times New Roman"/>
          <w:sz w:val="24"/>
          <w:szCs w:val="24"/>
        </w:rPr>
        <w:t>U svrhu analize uspješnosti, ali i korisnosti</w:t>
      </w:r>
      <w:r w:rsidR="005A3678" w:rsidRPr="005A3678">
        <w:rPr>
          <w:rFonts w:ascii="Times New Roman" w:eastAsia="Calibri" w:hAnsi="Times New Roman"/>
          <w:sz w:val="24"/>
          <w:szCs w:val="24"/>
        </w:rPr>
        <w:t xml:space="preserve"> </w:t>
      </w:r>
      <w:r w:rsidR="00015B5F">
        <w:rPr>
          <w:rFonts w:ascii="Times New Roman" w:eastAsia="Calibri" w:hAnsi="Times New Roman"/>
          <w:sz w:val="24"/>
          <w:szCs w:val="24"/>
        </w:rPr>
        <w:t>Oportunističkog programa</w:t>
      </w:r>
      <w:r w:rsidRPr="00B46175">
        <w:rPr>
          <w:rFonts w:ascii="Times New Roman" w:eastAsia="Calibri" w:hAnsi="Times New Roman"/>
          <w:sz w:val="24"/>
          <w:szCs w:val="24"/>
        </w:rPr>
        <w:t xml:space="preserve">, </w:t>
      </w:r>
      <w:r w:rsidR="0008574C" w:rsidRPr="00B46175">
        <w:rPr>
          <w:rFonts w:ascii="Times New Roman" w:eastAsia="Calibri" w:hAnsi="Times New Roman"/>
          <w:sz w:val="24"/>
          <w:szCs w:val="24"/>
        </w:rPr>
        <w:t>primarno</w:t>
      </w:r>
      <w:r w:rsidRPr="00B46175">
        <w:rPr>
          <w:rFonts w:ascii="Times New Roman" w:eastAsia="Calibri" w:hAnsi="Times New Roman"/>
          <w:sz w:val="24"/>
          <w:szCs w:val="24"/>
        </w:rPr>
        <w:t xml:space="preserve"> u smislu ukupnog </w:t>
      </w:r>
      <w:r w:rsidR="00DB148C" w:rsidRPr="00B46175">
        <w:rPr>
          <w:rFonts w:ascii="Times New Roman" w:eastAsia="Calibri" w:hAnsi="Times New Roman"/>
          <w:sz w:val="24"/>
          <w:szCs w:val="24"/>
        </w:rPr>
        <w:t>obolijevanja</w:t>
      </w:r>
      <w:r w:rsidRPr="00B46175">
        <w:rPr>
          <w:rFonts w:ascii="Times New Roman" w:eastAsia="Calibri" w:hAnsi="Times New Roman"/>
          <w:sz w:val="24"/>
          <w:szCs w:val="24"/>
        </w:rPr>
        <w:t xml:space="preserve"> i </w:t>
      </w:r>
      <w:proofErr w:type="spellStart"/>
      <w:r w:rsidRPr="00B46175">
        <w:rPr>
          <w:rFonts w:ascii="Times New Roman" w:eastAsia="Calibri" w:hAnsi="Times New Roman"/>
          <w:sz w:val="24"/>
          <w:szCs w:val="24"/>
        </w:rPr>
        <w:t>preživljenja</w:t>
      </w:r>
      <w:proofErr w:type="spellEnd"/>
      <w:r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="004A74FA" w:rsidRPr="00B46175">
        <w:rPr>
          <w:rFonts w:ascii="Times New Roman" w:eastAsia="Calibri" w:hAnsi="Times New Roman"/>
          <w:sz w:val="24"/>
          <w:szCs w:val="24"/>
        </w:rPr>
        <w:t>osoba</w:t>
      </w:r>
      <w:r w:rsidRPr="00B46175">
        <w:rPr>
          <w:rFonts w:ascii="Times New Roman" w:eastAsia="Calibri" w:hAnsi="Times New Roman"/>
          <w:sz w:val="24"/>
          <w:szCs w:val="24"/>
        </w:rPr>
        <w:t xml:space="preserve"> koj</w:t>
      </w:r>
      <w:r w:rsidR="00422924" w:rsidRPr="00B46175">
        <w:rPr>
          <w:rFonts w:ascii="Times New Roman" w:eastAsia="Calibri" w:hAnsi="Times New Roman"/>
          <w:sz w:val="24"/>
          <w:szCs w:val="24"/>
        </w:rPr>
        <w:t>e</w:t>
      </w:r>
      <w:r w:rsidRPr="00B46175">
        <w:rPr>
          <w:rFonts w:ascii="Times New Roman" w:eastAsia="Calibri" w:hAnsi="Times New Roman"/>
          <w:sz w:val="24"/>
          <w:szCs w:val="24"/>
        </w:rPr>
        <w:t xml:space="preserve"> su uključen</w:t>
      </w:r>
      <w:r w:rsidR="00422924" w:rsidRPr="00B46175">
        <w:rPr>
          <w:rFonts w:ascii="Times New Roman" w:eastAsia="Calibri" w:hAnsi="Times New Roman"/>
          <w:sz w:val="24"/>
          <w:szCs w:val="24"/>
        </w:rPr>
        <w:t>e</w:t>
      </w:r>
      <w:r w:rsidRPr="00B46175">
        <w:rPr>
          <w:rFonts w:ascii="Times New Roman" w:eastAsia="Calibri" w:hAnsi="Times New Roman"/>
          <w:sz w:val="24"/>
          <w:szCs w:val="24"/>
        </w:rPr>
        <w:t xml:space="preserve"> u </w:t>
      </w:r>
      <w:r w:rsidR="004A74FA" w:rsidRPr="00B46175">
        <w:rPr>
          <w:rFonts w:ascii="Times New Roman" w:eastAsia="Calibri" w:hAnsi="Times New Roman"/>
          <w:sz w:val="24"/>
          <w:szCs w:val="24"/>
        </w:rPr>
        <w:t>program</w:t>
      </w:r>
      <w:r w:rsidR="004C1C5E" w:rsidRPr="00B46175">
        <w:rPr>
          <w:rFonts w:ascii="Times New Roman" w:eastAsia="Calibri" w:hAnsi="Times New Roman"/>
          <w:sz w:val="24"/>
          <w:szCs w:val="24"/>
        </w:rPr>
        <w:t>,</w:t>
      </w:r>
      <w:r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="0008574C" w:rsidRPr="00B46175">
        <w:rPr>
          <w:rFonts w:ascii="Times New Roman" w:eastAsia="Calibri" w:hAnsi="Times New Roman"/>
          <w:sz w:val="24"/>
          <w:szCs w:val="24"/>
        </w:rPr>
        <w:t>osigurat će se odgovarajući protokoli i metode za prikupljanje i praćenja podatka</w:t>
      </w:r>
      <w:r w:rsidR="00190F13" w:rsidRPr="00B46175">
        <w:rPr>
          <w:rFonts w:ascii="Times New Roman" w:eastAsia="Calibri" w:hAnsi="Times New Roman"/>
          <w:sz w:val="24"/>
          <w:szCs w:val="24"/>
        </w:rPr>
        <w:t xml:space="preserve"> (registar i/ili evidencije)</w:t>
      </w:r>
      <w:r w:rsidR="0008574C"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="004A74FA"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Pr="00B46175">
        <w:rPr>
          <w:rFonts w:ascii="Times New Roman" w:eastAsia="Calibri" w:hAnsi="Times New Roman"/>
          <w:sz w:val="24"/>
          <w:szCs w:val="24"/>
        </w:rPr>
        <w:t>koji će uključi</w:t>
      </w:r>
      <w:r w:rsidR="00422924" w:rsidRPr="00B46175">
        <w:rPr>
          <w:rFonts w:ascii="Times New Roman" w:eastAsia="Calibri" w:hAnsi="Times New Roman"/>
          <w:sz w:val="24"/>
          <w:szCs w:val="24"/>
        </w:rPr>
        <w:t>vati</w:t>
      </w:r>
      <w:r w:rsidRPr="00B46175">
        <w:rPr>
          <w:rFonts w:ascii="Times New Roman" w:eastAsia="Calibri" w:hAnsi="Times New Roman"/>
          <w:sz w:val="24"/>
          <w:szCs w:val="24"/>
        </w:rPr>
        <w:t xml:space="preserve"> podatke o ishodu liječenja </w:t>
      </w:r>
      <w:r w:rsidR="004A74FA" w:rsidRPr="00B46175">
        <w:rPr>
          <w:rFonts w:ascii="Times New Roman" w:eastAsia="Calibri" w:hAnsi="Times New Roman"/>
          <w:sz w:val="24"/>
          <w:szCs w:val="24"/>
        </w:rPr>
        <w:t>pacijenata</w:t>
      </w:r>
      <w:r w:rsidR="00422924" w:rsidRPr="00B46175">
        <w:rPr>
          <w:rFonts w:ascii="Times New Roman" w:eastAsia="Calibri" w:hAnsi="Times New Roman"/>
          <w:sz w:val="24"/>
          <w:szCs w:val="24"/>
        </w:rPr>
        <w:t xml:space="preserve">. </w:t>
      </w:r>
      <w:r w:rsidRPr="00B46175">
        <w:rPr>
          <w:rFonts w:ascii="Times New Roman" w:eastAsia="Calibri" w:hAnsi="Times New Roman"/>
          <w:sz w:val="24"/>
          <w:szCs w:val="24"/>
        </w:rPr>
        <w:t xml:space="preserve">Kontrola upisivanja gore navedenih podataka od strane unaprijed određenih liječnika specijalista </w:t>
      </w:r>
      <w:r w:rsidR="005A3678">
        <w:rPr>
          <w:rFonts w:ascii="Times New Roman" w:eastAsia="Calibri" w:hAnsi="Times New Roman"/>
          <w:sz w:val="24"/>
          <w:szCs w:val="24"/>
        </w:rPr>
        <w:t>gastroenterologa</w:t>
      </w:r>
      <w:r w:rsidRPr="00B46175">
        <w:rPr>
          <w:rFonts w:ascii="Times New Roman" w:eastAsia="Calibri" w:hAnsi="Times New Roman"/>
          <w:sz w:val="24"/>
          <w:szCs w:val="24"/>
        </w:rPr>
        <w:t xml:space="preserve"> te liječnika obiteljske </w:t>
      </w:r>
      <w:r w:rsidR="00D60ED3">
        <w:rPr>
          <w:rFonts w:ascii="Times New Roman" w:eastAsia="Calibri" w:hAnsi="Times New Roman"/>
          <w:sz w:val="24"/>
          <w:szCs w:val="24"/>
        </w:rPr>
        <w:t xml:space="preserve">(opće) </w:t>
      </w:r>
      <w:r w:rsidRPr="00B46175">
        <w:rPr>
          <w:rFonts w:ascii="Times New Roman" w:eastAsia="Calibri" w:hAnsi="Times New Roman"/>
          <w:sz w:val="24"/>
          <w:szCs w:val="24"/>
        </w:rPr>
        <w:t xml:space="preserve">medicine </w:t>
      </w:r>
      <w:r w:rsidR="00422924" w:rsidRPr="00B46175">
        <w:rPr>
          <w:rFonts w:ascii="Times New Roman" w:eastAsia="Calibri" w:hAnsi="Times New Roman"/>
          <w:sz w:val="24"/>
          <w:szCs w:val="24"/>
        </w:rPr>
        <w:t>provodit</w:t>
      </w:r>
      <w:r w:rsidRPr="00B46175">
        <w:rPr>
          <w:rFonts w:ascii="Times New Roman" w:eastAsia="Calibri" w:hAnsi="Times New Roman"/>
          <w:sz w:val="24"/>
          <w:szCs w:val="24"/>
        </w:rPr>
        <w:t xml:space="preserve"> će se </w:t>
      </w:r>
      <w:r w:rsidR="00422924" w:rsidRPr="00B46175">
        <w:rPr>
          <w:rFonts w:ascii="Times New Roman" w:eastAsia="Calibri" w:hAnsi="Times New Roman"/>
          <w:sz w:val="24"/>
          <w:szCs w:val="24"/>
        </w:rPr>
        <w:t xml:space="preserve">najmanje </w:t>
      </w:r>
      <w:r w:rsidR="005F3F14">
        <w:rPr>
          <w:rFonts w:ascii="Times New Roman" w:eastAsia="Calibri" w:hAnsi="Times New Roman"/>
          <w:sz w:val="24"/>
          <w:szCs w:val="24"/>
        </w:rPr>
        <w:t>dva</w:t>
      </w:r>
      <w:r w:rsidRPr="00B46175">
        <w:rPr>
          <w:rFonts w:ascii="Times New Roman" w:eastAsia="Calibri" w:hAnsi="Times New Roman"/>
          <w:sz w:val="24"/>
          <w:szCs w:val="24"/>
        </w:rPr>
        <w:t xml:space="preserve"> puta godišnje. Analiza dobivenih podataka </w:t>
      </w:r>
      <w:r w:rsidR="00422924" w:rsidRPr="00B46175">
        <w:rPr>
          <w:rFonts w:ascii="Times New Roman" w:eastAsia="Calibri" w:hAnsi="Times New Roman"/>
          <w:sz w:val="24"/>
          <w:szCs w:val="24"/>
        </w:rPr>
        <w:t xml:space="preserve">provodit </w:t>
      </w:r>
      <w:r w:rsidR="00DB148C" w:rsidRPr="00B46175">
        <w:rPr>
          <w:rFonts w:ascii="Times New Roman" w:eastAsia="Calibri" w:hAnsi="Times New Roman"/>
          <w:sz w:val="24"/>
          <w:szCs w:val="24"/>
        </w:rPr>
        <w:t xml:space="preserve">će se </w:t>
      </w:r>
      <w:r w:rsidR="00422924" w:rsidRPr="00B46175">
        <w:rPr>
          <w:rFonts w:ascii="Times New Roman" w:eastAsia="Calibri" w:hAnsi="Times New Roman"/>
          <w:sz w:val="24"/>
          <w:szCs w:val="24"/>
        </w:rPr>
        <w:t>jednom godišnje</w:t>
      </w:r>
      <w:r w:rsidRPr="00B46175">
        <w:rPr>
          <w:rFonts w:ascii="Times New Roman" w:eastAsia="Calibri" w:hAnsi="Times New Roman"/>
          <w:sz w:val="24"/>
          <w:szCs w:val="24"/>
        </w:rPr>
        <w:t xml:space="preserve">. Kvalitetu obrađenih podataka </w:t>
      </w:r>
      <w:r w:rsidR="00997577" w:rsidRPr="00B46175">
        <w:rPr>
          <w:rFonts w:ascii="Times New Roman" w:eastAsia="Calibri" w:hAnsi="Times New Roman"/>
          <w:sz w:val="24"/>
          <w:szCs w:val="24"/>
        </w:rPr>
        <w:t>pratit</w:t>
      </w:r>
      <w:r w:rsidR="00422924"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Pr="00B46175">
        <w:rPr>
          <w:rFonts w:ascii="Times New Roman" w:eastAsia="Calibri" w:hAnsi="Times New Roman"/>
          <w:sz w:val="24"/>
          <w:szCs w:val="24"/>
        </w:rPr>
        <w:t xml:space="preserve">će </w:t>
      </w:r>
      <w:r w:rsidR="005F3F14" w:rsidRPr="00B46175">
        <w:rPr>
          <w:rFonts w:ascii="Times New Roman" w:eastAsia="Calibri" w:hAnsi="Times New Roman"/>
          <w:sz w:val="24"/>
          <w:szCs w:val="24"/>
        </w:rPr>
        <w:t>Povjerenstv</w:t>
      </w:r>
      <w:r w:rsidR="005F3F14">
        <w:rPr>
          <w:rFonts w:ascii="Times New Roman" w:eastAsia="Calibri" w:hAnsi="Times New Roman"/>
          <w:sz w:val="24"/>
          <w:szCs w:val="24"/>
        </w:rPr>
        <w:t>o</w:t>
      </w:r>
      <w:r w:rsidR="005F3F14" w:rsidRPr="00B46175">
        <w:rPr>
          <w:rFonts w:ascii="Times New Roman" w:eastAsia="Calibri" w:hAnsi="Times New Roman"/>
          <w:sz w:val="24"/>
          <w:szCs w:val="24"/>
        </w:rPr>
        <w:t xml:space="preserve"> za </w:t>
      </w:r>
      <w:r w:rsidR="005F3F14">
        <w:rPr>
          <w:rFonts w:ascii="Times New Roman" w:eastAsia="Calibri" w:hAnsi="Times New Roman"/>
          <w:sz w:val="24"/>
          <w:szCs w:val="24"/>
        </w:rPr>
        <w:t xml:space="preserve">praćenje i </w:t>
      </w:r>
      <w:r w:rsidR="005F3F14" w:rsidRPr="00B46175">
        <w:rPr>
          <w:rFonts w:ascii="Times New Roman" w:eastAsia="Calibri" w:hAnsi="Times New Roman"/>
          <w:sz w:val="24"/>
          <w:szCs w:val="24"/>
        </w:rPr>
        <w:t>provedbu Nacionalnog programa</w:t>
      </w:r>
      <w:r w:rsidR="005F3F14" w:rsidRPr="00B071D2">
        <w:rPr>
          <w:rFonts w:ascii="Times New Roman" w:eastAsia="Calibri" w:hAnsi="Times New Roman"/>
          <w:sz w:val="24"/>
          <w:szCs w:val="24"/>
        </w:rPr>
        <w:t xml:space="preserve"> ranog otkrivanja</w:t>
      </w:r>
      <w:r w:rsidR="005F3F14" w:rsidRPr="00B46175">
        <w:rPr>
          <w:rFonts w:ascii="Times New Roman" w:eastAsia="Calibri" w:hAnsi="Times New Roman"/>
          <w:sz w:val="24"/>
          <w:szCs w:val="24"/>
        </w:rPr>
        <w:t xml:space="preserve"> raka </w:t>
      </w:r>
      <w:r w:rsidR="005F3F14">
        <w:rPr>
          <w:rFonts w:ascii="Times New Roman" w:eastAsia="Calibri" w:hAnsi="Times New Roman"/>
          <w:sz w:val="24"/>
          <w:szCs w:val="24"/>
        </w:rPr>
        <w:t>debelog crijeva</w:t>
      </w:r>
      <w:r w:rsidR="00337DF7" w:rsidRPr="00B46175">
        <w:rPr>
          <w:rFonts w:ascii="Times New Roman" w:hAnsi="Times New Roman"/>
          <w:sz w:val="24"/>
          <w:szCs w:val="24"/>
        </w:rPr>
        <w:t>.</w:t>
      </w:r>
    </w:p>
    <w:p w14:paraId="6CC55408" w14:textId="77777777" w:rsidR="004E07C2" w:rsidRPr="00B46175" w:rsidRDefault="004E07C2" w:rsidP="004C4D5E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3BB2404" w14:textId="0BC9DF40" w:rsidR="0087799C" w:rsidRPr="00B46175" w:rsidRDefault="005F3F14" w:rsidP="004C4D5E">
      <w:pPr>
        <w:pStyle w:val="Naslov2"/>
        <w:jc w:val="both"/>
        <w:rPr>
          <w:rFonts w:eastAsia="Calibri"/>
        </w:rPr>
      </w:pPr>
      <w:bookmarkStart w:id="15" w:name="_Toc139924018"/>
      <w:r>
        <w:rPr>
          <w:rFonts w:eastAsia="Calibri"/>
          <w:lang w:val="hr-HR"/>
        </w:rPr>
        <w:t>8</w:t>
      </w:r>
      <w:r w:rsidR="008343DD">
        <w:rPr>
          <w:rFonts w:eastAsia="Calibri"/>
          <w:lang w:val="hr-HR"/>
        </w:rPr>
        <w:t xml:space="preserve">. </w:t>
      </w:r>
      <w:proofErr w:type="spellStart"/>
      <w:r w:rsidR="00A51D2E">
        <w:rPr>
          <w:rFonts w:eastAsia="Calibri"/>
          <w:lang w:val="en-GB"/>
        </w:rPr>
        <w:t>Praćenje</w:t>
      </w:r>
      <w:proofErr w:type="spellEnd"/>
      <w:r w:rsidR="00A51D2E">
        <w:rPr>
          <w:rFonts w:eastAsia="Calibri"/>
          <w:lang w:val="en-GB"/>
        </w:rPr>
        <w:t>, e</w:t>
      </w:r>
      <w:proofErr w:type="spellStart"/>
      <w:r w:rsidR="0087799C" w:rsidRPr="00B46175">
        <w:rPr>
          <w:rFonts w:eastAsia="Calibri"/>
        </w:rPr>
        <w:t>valuacija</w:t>
      </w:r>
      <w:proofErr w:type="spellEnd"/>
      <w:r w:rsidR="0087799C" w:rsidRPr="00B46175">
        <w:rPr>
          <w:rFonts w:eastAsia="Calibri"/>
        </w:rPr>
        <w:t xml:space="preserve"> i financiranje </w:t>
      </w:r>
      <w:r w:rsidR="00CA5899">
        <w:rPr>
          <w:rFonts w:eastAsia="Calibri"/>
          <w:lang w:val="hr-HR"/>
        </w:rPr>
        <w:t xml:space="preserve">Oportunističkog </w:t>
      </w:r>
      <w:r w:rsidR="0087799C" w:rsidRPr="00B46175">
        <w:rPr>
          <w:rFonts w:eastAsia="Calibri"/>
        </w:rPr>
        <w:t>programa</w:t>
      </w:r>
      <w:bookmarkEnd w:id="15"/>
    </w:p>
    <w:p w14:paraId="3D6151CB" w14:textId="77777777" w:rsidR="00EE554B" w:rsidRPr="00B46175" w:rsidRDefault="00EE554B" w:rsidP="004C4D5E">
      <w:pPr>
        <w:jc w:val="both"/>
        <w:rPr>
          <w:rFonts w:eastAsia="Calibri"/>
          <w:lang w:val="x-none"/>
        </w:rPr>
      </w:pPr>
    </w:p>
    <w:p w14:paraId="0EC0C74B" w14:textId="69E4B3D8" w:rsidR="003961BD" w:rsidRPr="00B46175" w:rsidRDefault="005F3F14" w:rsidP="009A567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eastAsia="Calibri" w:hAnsi="Times New Roman"/>
          <w:sz w:val="24"/>
          <w:szCs w:val="24"/>
        </w:rPr>
        <w:t>Povjerenstv</w:t>
      </w:r>
      <w:r>
        <w:rPr>
          <w:rFonts w:ascii="Times New Roman" w:eastAsia="Calibri" w:hAnsi="Times New Roman"/>
          <w:sz w:val="24"/>
          <w:szCs w:val="24"/>
        </w:rPr>
        <w:t>o</w:t>
      </w:r>
      <w:r w:rsidRPr="00B46175">
        <w:rPr>
          <w:rFonts w:ascii="Times New Roman" w:eastAsia="Calibri" w:hAnsi="Times New Roman"/>
          <w:sz w:val="24"/>
          <w:szCs w:val="24"/>
        </w:rPr>
        <w:t xml:space="preserve"> za </w:t>
      </w:r>
      <w:r>
        <w:rPr>
          <w:rFonts w:ascii="Times New Roman" w:eastAsia="Calibri" w:hAnsi="Times New Roman"/>
          <w:sz w:val="24"/>
          <w:szCs w:val="24"/>
        </w:rPr>
        <w:t xml:space="preserve">praćenje i </w:t>
      </w:r>
      <w:r w:rsidRPr="00B46175">
        <w:rPr>
          <w:rFonts w:ascii="Times New Roman" w:eastAsia="Calibri" w:hAnsi="Times New Roman"/>
          <w:sz w:val="24"/>
          <w:szCs w:val="24"/>
        </w:rPr>
        <w:t>provedbu Nacionalnog programa</w:t>
      </w:r>
      <w:r w:rsidRPr="00B071D2">
        <w:rPr>
          <w:rFonts w:ascii="Times New Roman" w:eastAsia="Calibri" w:hAnsi="Times New Roman"/>
          <w:sz w:val="24"/>
          <w:szCs w:val="24"/>
        </w:rPr>
        <w:t xml:space="preserve"> ranog otkrivanja</w:t>
      </w:r>
      <w:r w:rsidRPr="00B46175">
        <w:rPr>
          <w:rFonts w:ascii="Times New Roman" w:eastAsia="Calibri" w:hAnsi="Times New Roman"/>
          <w:sz w:val="24"/>
          <w:szCs w:val="24"/>
        </w:rPr>
        <w:t xml:space="preserve"> raka </w:t>
      </w:r>
      <w:r>
        <w:rPr>
          <w:rFonts w:ascii="Times New Roman" w:eastAsia="Calibri" w:hAnsi="Times New Roman"/>
          <w:sz w:val="24"/>
          <w:szCs w:val="24"/>
        </w:rPr>
        <w:t>debelog crijeva</w:t>
      </w:r>
      <w:r w:rsidRPr="00B46175">
        <w:rPr>
          <w:rFonts w:ascii="Times New Roman" w:eastAsia="Calibri" w:hAnsi="Times New Roman"/>
          <w:sz w:val="24"/>
          <w:szCs w:val="24"/>
        </w:rPr>
        <w:t xml:space="preserve"> </w:t>
      </w:r>
      <w:r w:rsidR="00AF078E">
        <w:rPr>
          <w:rFonts w:ascii="Times New Roman" w:eastAsia="Calibri" w:hAnsi="Times New Roman"/>
          <w:sz w:val="24"/>
          <w:szCs w:val="24"/>
        </w:rPr>
        <w:t xml:space="preserve">pratiti će </w:t>
      </w:r>
      <w:r w:rsidR="00015B5F">
        <w:rPr>
          <w:rFonts w:ascii="Times New Roman" w:eastAsia="Calibri" w:hAnsi="Times New Roman"/>
          <w:sz w:val="24"/>
          <w:szCs w:val="24"/>
        </w:rPr>
        <w:t>Oportunistički program</w:t>
      </w:r>
      <w:r w:rsidR="00015B5F">
        <w:rPr>
          <w:rFonts w:ascii="Times New Roman" w:hAnsi="Times New Roman"/>
          <w:bCs/>
          <w:sz w:val="24"/>
          <w:szCs w:val="24"/>
        </w:rPr>
        <w:t xml:space="preserve"> </w:t>
      </w:r>
      <w:r w:rsidR="0087799C" w:rsidRPr="00B46175">
        <w:rPr>
          <w:rFonts w:ascii="Times New Roman" w:hAnsi="Times New Roman"/>
          <w:sz w:val="24"/>
          <w:szCs w:val="24"/>
        </w:rPr>
        <w:t>te će jednom godišnje dostavljati izvješća o istom ministru nadležnom za zdravstvo.</w:t>
      </w:r>
      <w:r w:rsidR="00337DF7" w:rsidRPr="00B46175">
        <w:rPr>
          <w:rFonts w:ascii="Times New Roman" w:hAnsi="Times New Roman"/>
          <w:sz w:val="24"/>
          <w:szCs w:val="24"/>
        </w:rPr>
        <w:t xml:space="preserve"> </w:t>
      </w:r>
    </w:p>
    <w:p w14:paraId="7D8236F0" w14:textId="5CDBB698" w:rsidR="002B47F5" w:rsidRPr="009A5678" w:rsidRDefault="002B47F5" w:rsidP="009A5678">
      <w:pPr>
        <w:pStyle w:val="Tekstkomentara"/>
        <w:ind w:left="720"/>
        <w:jc w:val="both"/>
      </w:pPr>
    </w:p>
    <w:p w14:paraId="436A673F" w14:textId="7E9C53D2" w:rsidR="00FC3192" w:rsidRDefault="0087799C" w:rsidP="002643F3">
      <w:pPr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43F3">
        <w:rPr>
          <w:rFonts w:ascii="Times New Roman" w:hAnsi="Times New Roman"/>
          <w:sz w:val="24"/>
          <w:szCs w:val="24"/>
        </w:rPr>
        <w:t xml:space="preserve">Financijska sredstva za provođenje </w:t>
      </w:r>
      <w:r w:rsidR="00015B5F">
        <w:rPr>
          <w:rFonts w:ascii="Times New Roman" w:eastAsia="Calibri" w:hAnsi="Times New Roman"/>
          <w:sz w:val="24"/>
          <w:szCs w:val="24"/>
        </w:rPr>
        <w:t>Oportunističkog programa</w:t>
      </w:r>
      <w:r w:rsidR="009A5678" w:rsidRPr="002643F3">
        <w:rPr>
          <w:rFonts w:ascii="Times New Roman" w:hAnsi="Times New Roman"/>
          <w:sz w:val="24"/>
          <w:szCs w:val="24"/>
        </w:rPr>
        <w:t xml:space="preserve"> </w:t>
      </w:r>
      <w:r w:rsidRPr="002643F3">
        <w:rPr>
          <w:rFonts w:ascii="Times New Roman" w:hAnsi="Times New Roman"/>
          <w:sz w:val="24"/>
          <w:szCs w:val="24"/>
        </w:rPr>
        <w:t>osiguravaju</w:t>
      </w:r>
      <w:r w:rsidR="00B75316" w:rsidRPr="002643F3">
        <w:rPr>
          <w:rFonts w:ascii="Times New Roman" w:hAnsi="Times New Roman"/>
          <w:sz w:val="24"/>
          <w:szCs w:val="24"/>
        </w:rPr>
        <w:t xml:space="preserve"> se na pozicijama </w:t>
      </w:r>
      <w:r w:rsidR="00FC3192">
        <w:rPr>
          <w:rFonts w:ascii="Times New Roman" w:hAnsi="Times New Roman"/>
          <w:sz w:val="24"/>
          <w:szCs w:val="24"/>
        </w:rPr>
        <w:t>HZZO-a</w:t>
      </w:r>
      <w:r w:rsidR="00A741FB" w:rsidRPr="002643F3">
        <w:rPr>
          <w:rFonts w:ascii="Times New Roman" w:hAnsi="Times New Roman"/>
          <w:sz w:val="24"/>
          <w:szCs w:val="24"/>
        </w:rPr>
        <w:t xml:space="preserve"> </w:t>
      </w:r>
      <w:r w:rsidR="00FC3192">
        <w:rPr>
          <w:rFonts w:ascii="Times New Roman" w:hAnsi="Times New Roman"/>
          <w:sz w:val="24"/>
          <w:szCs w:val="24"/>
        </w:rPr>
        <w:t xml:space="preserve">za stimulaciju motivacije </w:t>
      </w:r>
      <w:r w:rsidR="00FC3192" w:rsidRPr="002643F3">
        <w:rPr>
          <w:rFonts w:ascii="Times New Roman" w:hAnsi="Times New Roman"/>
          <w:sz w:val="24"/>
          <w:szCs w:val="24"/>
        </w:rPr>
        <w:t xml:space="preserve">osoba s visokim rizikom za rak debelog i završnog crijeva </w:t>
      </w:r>
      <w:r w:rsidR="009A5678" w:rsidRPr="002643F3">
        <w:rPr>
          <w:rFonts w:ascii="Times New Roman" w:hAnsi="Times New Roman"/>
          <w:sz w:val="24"/>
          <w:szCs w:val="24"/>
        </w:rPr>
        <w:t xml:space="preserve">na razini tima obiteljske </w:t>
      </w:r>
      <w:r w:rsidR="007D325F">
        <w:rPr>
          <w:rFonts w:ascii="Times New Roman" w:hAnsi="Times New Roman"/>
          <w:sz w:val="24"/>
          <w:szCs w:val="24"/>
        </w:rPr>
        <w:t xml:space="preserve">(opće) </w:t>
      </w:r>
      <w:r w:rsidR="009A5678" w:rsidRPr="002643F3">
        <w:rPr>
          <w:rFonts w:ascii="Times New Roman" w:hAnsi="Times New Roman"/>
          <w:sz w:val="24"/>
          <w:szCs w:val="24"/>
        </w:rPr>
        <w:t>medicine</w:t>
      </w:r>
      <w:r w:rsidR="00C310B5">
        <w:rPr>
          <w:rFonts w:ascii="Times New Roman" w:hAnsi="Times New Roman"/>
          <w:sz w:val="24"/>
          <w:szCs w:val="24"/>
        </w:rPr>
        <w:t xml:space="preserve"> </w:t>
      </w:r>
      <w:r w:rsidR="00FF15C6">
        <w:rPr>
          <w:rFonts w:ascii="Times New Roman" w:hAnsi="Times New Roman"/>
          <w:sz w:val="24"/>
          <w:szCs w:val="24"/>
        </w:rPr>
        <w:t xml:space="preserve">u vidu </w:t>
      </w:r>
      <w:proofErr w:type="spellStart"/>
      <w:r w:rsidR="00FF15C6">
        <w:rPr>
          <w:rFonts w:ascii="Times New Roman" w:hAnsi="Times New Roman"/>
          <w:sz w:val="24"/>
          <w:szCs w:val="24"/>
        </w:rPr>
        <w:t>izvanlimitog</w:t>
      </w:r>
      <w:proofErr w:type="spellEnd"/>
      <w:r w:rsidR="00FF15C6">
        <w:rPr>
          <w:rFonts w:ascii="Times New Roman" w:hAnsi="Times New Roman"/>
          <w:sz w:val="24"/>
          <w:szCs w:val="24"/>
        </w:rPr>
        <w:t xml:space="preserve"> DTP-a.</w:t>
      </w:r>
      <w:r w:rsidR="006340D3" w:rsidRPr="007D325F">
        <w:rPr>
          <w:rFonts w:ascii="Times New Roman" w:hAnsi="Times New Roman"/>
          <w:strike/>
          <w:sz w:val="24"/>
          <w:szCs w:val="24"/>
        </w:rPr>
        <w:t xml:space="preserve"> </w:t>
      </w:r>
      <w:r w:rsidR="007D325F">
        <w:rPr>
          <w:rFonts w:ascii="Times New Roman" w:hAnsi="Times New Roman"/>
          <w:sz w:val="24"/>
          <w:szCs w:val="24"/>
        </w:rPr>
        <w:t xml:space="preserve"> </w:t>
      </w:r>
    </w:p>
    <w:p w14:paraId="41E28769" w14:textId="7506C7FD" w:rsidR="00FC3192" w:rsidRDefault="007D325F" w:rsidP="002643F3">
      <w:pPr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19CB">
        <w:rPr>
          <w:rFonts w:ascii="Times New Roman" w:hAnsi="Times New Roman"/>
          <w:sz w:val="24"/>
          <w:szCs w:val="24"/>
        </w:rPr>
        <w:t xml:space="preserve">Uz prosječan rizik </w:t>
      </w:r>
      <w:r w:rsidR="006340D3" w:rsidRPr="005319CB">
        <w:rPr>
          <w:rFonts w:ascii="Times New Roman" w:hAnsi="Times New Roman"/>
          <w:sz w:val="24"/>
          <w:szCs w:val="24"/>
        </w:rPr>
        <w:t xml:space="preserve">za rak debelog i završnog crijeva na razini 10-15% </w:t>
      </w:r>
      <w:r w:rsidR="00FC3192" w:rsidRPr="005319CB">
        <w:rPr>
          <w:rFonts w:ascii="Times New Roman" w:hAnsi="Times New Roman"/>
          <w:sz w:val="24"/>
          <w:szCs w:val="24"/>
        </w:rPr>
        <w:t>c</w:t>
      </w:r>
      <w:r w:rsidRPr="005319CB">
        <w:rPr>
          <w:rFonts w:ascii="Times New Roman" w:hAnsi="Times New Roman"/>
          <w:sz w:val="24"/>
          <w:szCs w:val="24"/>
        </w:rPr>
        <w:t xml:space="preserve">iljana populacija </w:t>
      </w:r>
      <w:r w:rsidR="006340D3" w:rsidRPr="005319CB">
        <w:rPr>
          <w:rFonts w:ascii="Times New Roman" w:hAnsi="Times New Roman"/>
          <w:sz w:val="24"/>
          <w:szCs w:val="24"/>
        </w:rPr>
        <w:t>osob</w:t>
      </w:r>
      <w:r w:rsidRPr="005319CB">
        <w:rPr>
          <w:rFonts w:ascii="Times New Roman" w:hAnsi="Times New Roman"/>
          <w:sz w:val="24"/>
          <w:szCs w:val="24"/>
        </w:rPr>
        <w:t>a</w:t>
      </w:r>
      <w:r w:rsidR="006340D3" w:rsidRPr="005319CB">
        <w:rPr>
          <w:rFonts w:ascii="Times New Roman" w:hAnsi="Times New Roman"/>
          <w:sz w:val="24"/>
          <w:szCs w:val="24"/>
        </w:rPr>
        <w:t xml:space="preserve"> starij</w:t>
      </w:r>
      <w:r w:rsidRPr="005319CB">
        <w:rPr>
          <w:rFonts w:ascii="Times New Roman" w:hAnsi="Times New Roman"/>
          <w:sz w:val="24"/>
          <w:szCs w:val="24"/>
        </w:rPr>
        <w:t>ih</w:t>
      </w:r>
      <w:r w:rsidR="006340D3" w:rsidRPr="005319CB">
        <w:rPr>
          <w:rFonts w:ascii="Times New Roman" w:hAnsi="Times New Roman"/>
          <w:sz w:val="24"/>
          <w:szCs w:val="24"/>
        </w:rPr>
        <w:t xml:space="preserve"> od 18 godina, a mlađ</w:t>
      </w:r>
      <w:r w:rsidRPr="005319CB">
        <w:rPr>
          <w:rFonts w:ascii="Times New Roman" w:hAnsi="Times New Roman"/>
          <w:sz w:val="24"/>
          <w:szCs w:val="24"/>
        </w:rPr>
        <w:t>ih</w:t>
      </w:r>
      <w:r w:rsidR="006340D3" w:rsidRPr="005319CB">
        <w:rPr>
          <w:rFonts w:ascii="Times New Roman" w:hAnsi="Times New Roman"/>
          <w:sz w:val="24"/>
          <w:szCs w:val="24"/>
        </w:rPr>
        <w:t xml:space="preserve"> od 74 godine</w:t>
      </w:r>
      <w:r w:rsidRPr="005319CB">
        <w:rPr>
          <w:rFonts w:ascii="Times New Roman" w:hAnsi="Times New Roman"/>
          <w:sz w:val="24"/>
          <w:szCs w:val="24"/>
        </w:rPr>
        <w:t xml:space="preserve"> je </w:t>
      </w:r>
      <w:r w:rsidR="005319CB" w:rsidRPr="005319CB">
        <w:rPr>
          <w:rFonts w:ascii="Times New Roman" w:hAnsi="Times New Roman"/>
          <w:sz w:val="24"/>
          <w:szCs w:val="24"/>
        </w:rPr>
        <w:t xml:space="preserve">365 262 </w:t>
      </w:r>
      <w:r w:rsidRPr="005319CB">
        <w:rPr>
          <w:rFonts w:ascii="Times New Roman" w:hAnsi="Times New Roman"/>
          <w:sz w:val="24"/>
          <w:szCs w:val="24"/>
        </w:rPr>
        <w:t>(</w:t>
      </w:r>
      <w:r w:rsidR="002643F3" w:rsidRPr="005319CB">
        <w:rPr>
          <w:rFonts w:ascii="Times New Roman" w:hAnsi="Times New Roman"/>
          <w:sz w:val="24"/>
          <w:szCs w:val="24"/>
        </w:rPr>
        <w:t>osobe</w:t>
      </w:r>
      <w:r w:rsidR="006340D3" w:rsidRPr="005319CB">
        <w:rPr>
          <w:rFonts w:ascii="Times New Roman" w:hAnsi="Times New Roman"/>
          <w:sz w:val="24"/>
          <w:szCs w:val="24"/>
        </w:rPr>
        <w:t xml:space="preserve"> koje ili nisu uopće pozvane u Nacionalni program</w:t>
      </w:r>
      <w:r w:rsidR="006340D3" w:rsidRPr="002643F3">
        <w:rPr>
          <w:rFonts w:ascii="Times New Roman" w:hAnsi="Times New Roman"/>
          <w:sz w:val="24"/>
          <w:szCs w:val="24"/>
        </w:rPr>
        <w:t xml:space="preserve"> ili su pozvane, a nisu se odazvale te </w:t>
      </w:r>
      <w:r w:rsidR="00AC2F16">
        <w:rPr>
          <w:rFonts w:ascii="Times New Roman" w:hAnsi="Times New Roman"/>
          <w:sz w:val="24"/>
          <w:szCs w:val="24"/>
        </w:rPr>
        <w:t xml:space="preserve">osobe </w:t>
      </w:r>
      <w:r w:rsidR="006340D3" w:rsidRPr="002643F3">
        <w:rPr>
          <w:rFonts w:ascii="Times New Roman" w:hAnsi="Times New Roman"/>
          <w:sz w:val="24"/>
          <w:szCs w:val="24"/>
        </w:rPr>
        <w:t>mlađ</w:t>
      </w:r>
      <w:r w:rsidR="00AC2F16">
        <w:rPr>
          <w:rFonts w:ascii="Times New Roman" w:hAnsi="Times New Roman"/>
          <w:sz w:val="24"/>
          <w:szCs w:val="24"/>
        </w:rPr>
        <w:t>e</w:t>
      </w:r>
      <w:r w:rsidR="006340D3" w:rsidRPr="002643F3">
        <w:rPr>
          <w:rFonts w:ascii="Times New Roman" w:hAnsi="Times New Roman"/>
          <w:sz w:val="24"/>
          <w:szCs w:val="24"/>
        </w:rPr>
        <w:t xml:space="preserve"> od 50 </w:t>
      </w:r>
      <w:r w:rsidR="00AC2F16">
        <w:rPr>
          <w:rFonts w:ascii="Times New Roman" w:hAnsi="Times New Roman"/>
          <w:sz w:val="24"/>
          <w:szCs w:val="24"/>
        </w:rPr>
        <w:t xml:space="preserve">godina </w:t>
      </w:r>
      <w:r w:rsidR="006340D3" w:rsidRPr="002643F3">
        <w:rPr>
          <w:rFonts w:ascii="Times New Roman" w:hAnsi="Times New Roman"/>
          <w:sz w:val="24"/>
          <w:szCs w:val="24"/>
        </w:rPr>
        <w:t xml:space="preserve">koji imaju </w:t>
      </w:r>
      <w:r w:rsidR="002643F3" w:rsidRPr="002643F3">
        <w:rPr>
          <w:rFonts w:ascii="Times New Roman" w:hAnsi="Times New Roman"/>
          <w:sz w:val="24"/>
          <w:szCs w:val="24"/>
        </w:rPr>
        <w:t xml:space="preserve">povećani rizik za rak debelog </w:t>
      </w:r>
      <w:r w:rsidR="00AC2F16">
        <w:rPr>
          <w:rFonts w:ascii="Times New Roman" w:hAnsi="Times New Roman"/>
          <w:sz w:val="24"/>
          <w:szCs w:val="24"/>
        </w:rPr>
        <w:t xml:space="preserve">i završnog </w:t>
      </w:r>
      <w:r w:rsidR="002643F3" w:rsidRPr="002643F3">
        <w:rPr>
          <w:rFonts w:ascii="Times New Roman" w:hAnsi="Times New Roman"/>
          <w:sz w:val="24"/>
          <w:szCs w:val="24"/>
        </w:rPr>
        <w:t>crijeva</w:t>
      </w:r>
      <w:r>
        <w:rPr>
          <w:rFonts w:ascii="Times New Roman" w:hAnsi="Times New Roman"/>
          <w:sz w:val="24"/>
          <w:szCs w:val="24"/>
        </w:rPr>
        <w:t>)</w:t>
      </w:r>
      <w:r w:rsidR="002643F3" w:rsidRPr="002643F3">
        <w:rPr>
          <w:rFonts w:ascii="Times New Roman" w:hAnsi="Times New Roman"/>
          <w:sz w:val="24"/>
          <w:szCs w:val="24"/>
        </w:rPr>
        <w:t xml:space="preserve">. </w:t>
      </w:r>
    </w:p>
    <w:p w14:paraId="3738E7D5" w14:textId="73F420EA" w:rsidR="006340D3" w:rsidRPr="006340D3" w:rsidRDefault="002643F3" w:rsidP="002643F3">
      <w:pPr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43F3">
        <w:rPr>
          <w:rFonts w:ascii="Times New Roman" w:hAnsi="Times New Roman"/>
          <w:sz w:val="24"/>
          <w:szCs w:val="24"/>
        </w:rPr>
        <w:lastRenderedPageBreak/>
        <w:t xml:space="preserve">Ako se </w:t>
      </w:r>
      <w:r w:rsidR="00BB63E7">
        <w:rPr>
          <w:rFonts w:ascii="Times New Roman" w:eastAsia="Calibri" w:hAnsi="Times New Roman"/>
          <w:sz w:val="24"/>
          <w:szCs w:val="24"/>
        </w:rPr>
        <w:t>Oportunistički program</w:t>
      </w:r>
      <w:r w:rsidR="00BB63E7">
        <w:rPr>
          <w:rFonts w:ascii="Times New Roman" w:hAnsi="Times New Roman"/>
          <w:bCs/>
          <w:sz w:val="24"/>
          <w:szCs w:val="24"/>
        </w:rPr>
        <w:t xml:space="preserve"> </w:t>
      </w:r>
      <w:r w:rsidR="007D325F">
        <w:rPr>
          <w:rFonts w:ascii="Times New Roman" w:hAnsi="Times New Roman"/>
          <w:sz w:val="24"/>
          <w:szCs w:val="24"/>
        </w:rPr>
        <w:t>proji</w:t>
      </w:r>
      <w:r w:rsidR="007D325F" w:rsidRPr="002643F3">
        <w:rPr>
          <w:rFonts w:ascii="Times New Roman" w:hAnsi="Times New Roman"/>
          <w:sz w:val="24"/>
          <w:szCs w:val="24"/>
        </w:rPr>
        <w:t>cira</w:t>
      </w:r>
      <w:r w:rsidRPr="002643F3">
        <w:rPr>
          <w:rFonts w:ascii="Times New Roman" w:hAnsi="Times New Roman"/>
          <w:sz w:val="24"/>
          <w:szCs w:val="24"/>
        </w:rPr>
        <w:t xml:space="preserve"> na mobilizaciju osoba unutar razdoblja od pet godina s odazivom na Nacionalni program ranog otkrivanja raka</w:t>
      </w:r>
      <w:r w:rsidR="00D60ED3">
        <w:rPr>
          <w:rFonts w:ascii="Times New Roman" w:hAnsi="Times New Roman"/>
          <w:sz w:val="24"/>
          <w:szCs w:val="24"/>
        </w:rPr>
        <w:t xml:space="preserve"> debelog crijeva na razini od 25</w:t>
      </w:r>
      <w:r w:rsidRPr="002643F3">
        <w:rPr>
          <w:rFonts w:ascii="Times New Roman" w:hAnsi="Times New Roman"/>
          <w:sz w:val="24"/>
          <w:szCs w:val="24"/>
        </w:rPr>
        <w:t xml:space="preserve">%, sveukupni godišnji trošak za mobilizaciju osoba visokog rizika </w:t>
      </w:r>
      <w:r w:rsidR="00CA5899">
        <w:rPr>
          <w:rFonts w:ascii="Times New Roman" w:hAnsi="Times New Roman"/>
          <w:sz w:val="24"/>
          <w:szCs w:val="24"/>
        </w:rPr>
        <w:t>iznosi</w:t>
      </w:r>
      <w:r w:rsidRPr="002643F3">
        <w:rPr>
          <w:rFonts w:ascii="Times New Roman" w:hAnsi="Times New Roman"/>
          <w:sz w:val="24"/>
          <w:szCs w:val="24"/>
        </w:rPr>
        <w:t xml:space="preserve"> </w:t>
      </w:r>
      <w:r w:rsidR="00C310B5">
        <w:rPr>
          <w:rFonts w:ascii="Times New Roman" w:hAnsi="Times New Roman"/>
          <w:sz w:val="24"/>
          <w:szCs w:val="24"/>
        </w:rPr>
        <w:t>………………</w:t>
      </w:r>
      <w:r w:rsidRPr="002643F3">
        <w:rPr>
          <w:rFonts w:ascii="Times New Roman" w:hAnsi="Times New Roman"/>
          <w:sz w:val="24"/>
          <w:szCs w:val="24"/>
        </w:rPr>
        <w:t xml:space="preserve"> </w:t>
      </w:r>
      <w:r w:rsidR="00025903">
        <w:rPr>
          <w:rFonts w:ascii="Times New Roman" w:hAnsi="Times New Roman"/>
          <w:sz w:val="24"/>
          <w:szCs w:val="24"/>
        </w:rPr>
        <w:t>eura</w:t>
      </w:r>
      <w:r w:rsidRPr="002643F3">
        <w:rPr>
          <w:rFonts w:ascii="Times New Roman" w:hAnsi="Times New Roman"/>
          <w:sz w:val="24"/>
          <w:szCs w:val="24"/>
        </w:rPr>
        <w:t xml:space="preserve">. </w:t>
      </w:r>
    </w:p>
    <w:p w14:paraId="060E7FA6" w14:textId="3D578056" w:rsidR="006340D3" w:rsidRPr="006340D3" w:rsidRDefault="00FC3192" w:rsidP="006340D3">
      <w:pPr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Financijska sredstva</w:t>
      </w:r>
      <w:r w:rsidR="00C310B5">
        <w:rPr>
          <w:rFonts w:ascii="Times New Roman" w:hAnsi="Times New Roman"/>
          <w:sz w:val="24"/>
          <w:szCs w:val="24"/>
        </w:rPr>
        <w:t xml:space="preserve"> za Oportunistički program</w:t>
      </w:r>
      <w:r>
        <w:rPr>
          <w:rFonts w:ascii="Times New Roman" w:hAnsi="Times New Roman"/>
          <w:sz w:val="24"/>
          <w:szCs w:val="24"/>
        </w:rPr>
        <w:t xml:space="preserve"> osiguravaju se i u okviru sredstva Državnog proračuna na pozicijama </w:t>
      </w:r>
      <w:r w:rsidR="00C310B5">
        <w:rPr>
          <w:rFonts w:ascii="Times New Roman" w:hAnsi="Times New Roman"/>
          <w:sz w:val="24"/>
          <w:szCs w:val="24"/>
        </w:rPr>
        <w:t>Min</w:t>
      </w:r>
      <w:r w:rsidR="00732E2B">
        <w:rPr>
          <w:rFonts w:ascii="Times New Roman" w:hAnsi="Times New Roman"/>
          <w:sz w:val="24"/>
          <w:szCs w:val="24"/>
        </w:rPr>
        <w:t>istarstva zdravstva</w:t>
      </w:r>
      <w:r w:rsidR="00025903">
        <w:rPr>
          <w:rFonts w:ascii="Times New Roman" w:hAnsi="Times New Roman"/>
          <w:sz w:val="24"/>
          <w:szCs w:val="24"/>
        </w:rPr>
        <w:t xml:space="preserve"> i Hrvatskog zavoda za javno zdravstvo</w:t>
      </w:r>
      <w:r w:rsidR="00732E2B">
        <w:rPr>
          <w:rFonts w:ascii="Times New Roman" w:hAnsi="Times New Roman"/>
          <w:sz w:val="24"/>
          <w:szCs w:val="24"/>
        </w:rPr>
        <w:t>.</w:t>
      </w:r>
    </w:p>
    <w:p w14:paraId="3961BB37" w14:textId="2B97F3A9" w:rsidR="00B91AC9" w:rsidRPr="000F43D5" w:rsidRDefault="00B91AC9" w:rsidP="000F43D5">
      <w:pPr>
        <w:adjustRightInd w:val="0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14:paraId="7557F5A8" w14:textId="569F30F5" w:rsidR="007A36E9" w:rsidRPr="00B46175" w:rsidRDefault="00C44581" w:rsidP="004C4D5E">
      <w:pPr>
        <w:pStyle w:val="Naslov2"/>
        <w:jc w:val="both"/>
        <w:rPr>
          <w:rFonts w:eastAsia="Calibri"/>
        </w:rPr>
      </w:pPr>
      <w:bookmarkStart w:id="16" w:name="_Toc139924019"/>
      <w:r>
        <w:rPr>
          <w:rFonts w:eastAsia="Calibri"/>
          <w:lang w:val="hr-HR"/>
        </w:rPr>
        <w:t>9</w:t>
      </w:r>
      <w:r w:rsidR="008343DD">
        <w:rPr>
          <w:rFonts w:eastAsia="Calibri"/>
          <w:lang w:val="hr-HR"/>
        </w:rPr>
        <w:t>.</w:t>
      </w:r>
      <w:r w:rsidR="00E94427">
        <w:rPr>
          <w:rFonts w:eastAsia="Calibri"/>
          <w:lang w:val="hr-HR"/>
        </w:rPr>
        <w:t xml:space="preserve"> </w:t>
      </w:r>
      <w:r w:rsidR="008A045A" w:rsidRPr="00B46175">
        <w:rPr>
          <w:rFonts w:eastAsia="Calibri"/>
        </w:rPr>
        <w:t xml:space="preserve">Sažetak </w:t>
      </w:r>
      <w:r w:rsidR="00CA5899">
        <w:rPr>
          <w:rFonts w:eastAsia="Calibri"/>
          <w:lang w:val="hr-HR"/>
        </w:rPr>
        <w:t xml:space="preserve">Oportunističkog </w:t>
      </w:r>
      <w:r w:rsidR="008A045A" w:rsidRPr="00B46175">
        <w:rPr>
          <w:rFonts w:eastAsia="Calibri"/>
        </w:rPr>
        <w:t>programa</w:t>
      </w:r>
      <w:bookmarkEnd w:id="16"/>
    </w:p>
    <w:p w14:paraId="4A783594" w14:textId="77777777" w:rsidR="00EE554B" w:rsidRPr="00B46175" w:rsidRDefault="00EE554B" w:rsidP="004C4D5E">
      <w:pPr>
        <w:jc w:val="both"/>
        <w:rPr>
          <w:lang w:val="x-none"/>
        </w:rPr>
      </w:pPr>
    </w:p>
    <w:p w14:paraId="533EA9B2" w14:textId="7A1EF9CF" w:rsidR="0036574A" w:rsidRPr="008762B2" w:rsidRDefault="008A045A" w:rsidP="0036574A">
      <w:pPr>
        <w:spacing w:line="360" w:lineRule="auto"/>
        <w:jc w:val="both"/>
        <w:rPr>
          <w:strike/>
        </w:rPr>
      </w:pPr>
      <w:r w:rsidRPr="00B46175">
        <w:rPr>
          <w:rFonts w:ascii="Times New Roman" w:eastAsia="Calibri" w:hAnsi="Times New Roman"/>
          <w:sz w:val="24"/>
          <w:szCs w:val="24"/>
        </w:rPr>
        <w:tab/>
      </w:r>
      <w:r w:rsidR="002643F3" w:rsidRPr="0036574A">
        <w:rPr>
          <w:rFonts w:ascii="Times New Roman" w:eastAsia="Calibri" w:hAnsi="Times New Roman"/>
          <w:sz w:val="24"/>
          <w:szCs w:val="24"/>
        </w:rPr>
        <w:t xml:space="preserve">Rak debelog i završnog crijeva jedan je od vodećih javnozdravstvenih problema u Hrvatskoj. </w:t>
      </w:r>
      <w:r w:rsidR="005972B0">
        <w:rPr>
          <w:rFonts w:ascii="Times New Roman" w:hAnsi="Times New Roman"/>
          <w:sz w:val="24"/>
          <w:szCs w:val="24"/>
        </w:rPr>
        <w:t>Nakon</w:t>
      </w:r>
      <w:r w:rsidR="00F02C1D" w:rsidRPr="0036574A">
        <w:rPr>
          <w:rFonts w:ascii="Times New Roman" w:hAnsi="Times New Roman"/>
          <w:sz w:val="24"/>
          <w:szCs w:val="24"/>
        </w:rPr>
        <w:t xml:space="preserve"> 15 godina provedbe Nacionalnog programa činjenica je da se i dalje </w:t>
      </w:r>
      <w:r w:rsidR="00F02C1D" w:rsidRPr="0036574A">
        <w:rPr>
          <w:rFonts w:ascii="Times New Roman" w:eastAsia="Calibri" w:hAnsi="Times New Roman"/>
          <w:sz w:val="24"/>
          <w:szCs w:val="24"/>
        </w:rPr>
        <w:t xml:space="preserve">najveći broj </w:t>
      </w:r>
      <w:r w:rsidR="00025903">
        <w:rPr>
          <w:rFonts w:ascii="Times New Roman" w:eastAsia="Calibri" w:hAnsi="Times New Roman"/>
          <w:sz w:val="24"/>
          <w:szCs w:val="24"/>
        </w:rPr>
        <w:t>pacijenata</w:t>
      </w:r>
      <w:r w:rsidR="00F02C1D" w:rsidRPr="0036574A">
        <w:rPr>
          <w:rFonts w:ascii="Times New Roman" w:eastAsia="Calibri" w:hAnsi="Times New Roman"/>
          <w:sz w:val="24"/>
          <w:szCs w:val="24"/>
        </w:rPr>
        <w:t xml:space="preserve"> s rakom debelog i završnog crijeva dijagnosticira u </w:t>
      </w:r>
      <w:proofErr w:type="spellStart"/>
      <w:r w:rsidR="00F02C1D" w:rsidRPr="0036574A">
        <w:rPr>
          <w:rFonts w:ascii="Times New Roman" w:eastAsia="Calibri" w:hAnsi="Times New Roman"/>
          <w:sz w:val="24"/>
          <w:szCs w:val="24"/>
        </w:rPr>
        <w:t>uznapredovalom</w:t>
      </w:r>
      <w:proofErr w:type="spellEnd"/>
      <w:r w:rsidR="00F02C1D" w:rsidRPr="0036574A">
        <w:rPr>
          <w:rFonts w:ascii="Times New Roman" w:eastAsia="Calibri" w:hAnsi="Times New Roman"/>
          <w:sz w:val="24"/>
          <w:szCs w:val="24"/>
        </w:rPr>
        <w:t xml:space="preserve"> stadiju bolesti što u konačnici rezultira niskom stopom petogodišnjeg </w:t>
      </w:r>
      <w:proofErr w:type="spellStart"/>
      <w:r w:rsidR="00F02C1D" w:rsidRPr="0036574A">
        <w:rPr>
          <w:rFonts w:ascii="Times New Roman" w:eastAsia="Calibri" w:hAnsi="Times New Roman"/>
          <w:sz w:val="24"/>
          <w:szCs w:val="24"/>
        </w:rPr>
        <w:t>preživljenja</w:t>
      </w:r>
      <w:proofErr w:type="spellEnd"/>
      <w:r w:rsidR="00F02C1D" w:rsidRPr="0036574A">
        <w:rPr>
          <w:rFonts w:ascii="Times New Roman" w:eastAsia="Calibri" w:hAnsi="Times New Roman"/>
          <w:sz w:val="24"/>
          <w:szCs w:val="24"/>
        </w:rPr>
        <w:t xml:space="preserve"> i visokom stopom sveukupnog mortaliteta od raka debelog i završnog crijeva. Na drugoj strani, ponajprije poradi niskog odaziva na Nacionalni program</w:t>
      </w:r>
      <w:r w:rsidR="00BE0445">
        <w:rPr>
          <w:rFonts w:ascii="Times New Roman" w:eastAsia="Calibri" w:hAnsi="Times New Roman"/>
          <w:sz w:val="24"/>
          <w:szCs w:val="24"/>
        </w:rPr>
        <w:t>,</w:t>
      </w:r>
      <w:r w:rsidR="00F02C1D" w:rsidRPr="0036574A">
        <w:rPr>
          <w:rFonts w:ascii="Times New Roman" w:eastAsia="Calibri" w:hAnsi="Times New Roman"/>
          <w:sz w:val="24"/>
          <w:szCs w:val="24"/>
        </w:rPr>
        <w:t xml:space="preserve"> pobol od ove teške i smrtonosne bolesti ostao je nepromijenjen iz osnovnog razloga što se ne otkriva dovoljan, odnosno kritičan broj </w:t>
      </w:r>
      <w:proofErr w:type="spellStart"/>
      <w:r w:rsidR="00F02C1D" w:rsidRPr="0036574A">
        <w:rPr>
          <w:rFonts w:ascii="Times New Roman" w:eastAsia="Calibri" w:hAnsi="Times New Roman"/>
          <w:sz w:val="24"/>
          <w:szCs w:val="24"/>
        </w:rPr>
        <w:t>adenoma</w:t>
      </w:r>
      <w:proofErr w:type="spellEnd"/>
      <w:r w:rsidR="00F02C1D" w:rsidRPr="0036574A">
        <w:rPr>
          <w:rFonts w:ascii="Times New Roman" w:eastAsia="Calibri" w:hAnsi="Times New Roman"/>
          <w:sz w:val="24"/>
          <w:szCs w:val="24"/>
        </w:rPr>
        <w:t xml:space="preserve"> i </w:t>
      </w:r>
      <w:proofErr w:type="spellStart"/>
      <w:r w:rsidR="00F02C1D" w:rsidRPr="0036574A">
        <w:rPr>
          <w:rFonts w:ascii="Times New Roman" w:eastAsia="Calibri" w:hAnsi="Times New Roman"/>
          <w:sz w:val="24"/>
          <w:szCs w:val="24"/>
        </w:rPr>
        <w:t>seratnih</w:t>
      </w:r>
      <w:proofErr w:type="spellEnd"/>
      <w:r w:rsidR="00F02C1D" w:rsidRPr="0036574A">
        <w:rPr>
          <w:rFonts w:ascii="Times New Roman" w:eastAsia="Calibri" w:hAnsi="Times New Roman"/>
          <w:sz w:val="24"/>
          <w:szCs w:val="24"/>
        </w:rPr>
        <w:t xml:space="preserve"> polipa kolona i rektuma gdje se relativno jednostavnim postupkom isti mogu ukloniti</w:t>
      </w:r>
      <w:r w:rsidR="00FC3192">
        <w:rPr>
          <w:rFonts w:ascii="Times New Roman" w:eastAsia="Calibri" w:hAnsi="Times New Roman"/>
          <w:sz w:val="24"/>
          <w:szCs w:val="24"/>
        </w:rPr>
        <w:t>, a</w:t>
      </w:r>
      <w:r w:rsidR="00F02C1D" w:rsidRPr="0036574A">
        <w:rPr>
          <w:rFonts w:ascii="Times New Roman" w:eastAsia="Calibri" w:hAnsi="Times New Roman"/>
          <w:sz w:val="24"/>
          <w:szCs w:val="24"/>
        </w:rPr>
        <w:t xml:space="preserve"> čime se izravno sprječava progresija takvih benignih lezija u zloćudni rak tako da rak debelog i završnog crijeva n</w:t>
      </w:r>
      <w:r w:rsidR="00FC3192">
        <w:rPr>
          <w:rFonts w:ascii="Times New Roman" w:eastAsia="Calibri" w:hAnsi="Times New Roman"/>
          <w:sz w:val="24"/>
          <w:szCs w:val="24"/>
        </w:rPr>
        <w:t>eće niti nastati. Smjernice za O</w:t>
      </w:r>
      <w:r w:rsidR="00F02C1D" w:rsidRPr="0036574A">
        <w:rPr>
          <w:rFonts w:ascii="Times New Roman" w:eastAsia="Calibri" w:hAnsi="Times New Roman"/>
          <w:sz w:val="24"/>
          <w:szCs w:val="24"/>
        </w:rPr>
        <w:t xml:space="preserve">portunistički </w:t>
      </w:r>
      <w:r w:rsidR="00F02C1D" w:rsidRPr="0036574A">
        <w:rPr>
          <w:rFonts w:ascii="Times New Roman" w:hAnsi="Times New Roman"/>
          <w:sz w:val="24"/>
          <w:szCs w:val="24"/>
        </w:rPr>
        <w:t>pripremila je i objavila stručna radna skupina pet stručnih društava (Hrvatsko gastroenterološko društvo i pet udruga liječnika</w:t>
      </w:r>
      <w:r w:rsidR="007D325F">
        <w:rPr>
          <w:rFonts w:ascii="Times New Roman" w:hAnsi="Times New Roman"/>
          <w:sz w:val="24"/>
          <w:szCs w:val="24"/>
        </w:rPr>
        <w:t xml:space="preserve"> obiteljske (opće) medicine</w:t>
      </w:r>
      <w:r w:rsidR="00F02C1D" w:rsidRPr="0036574A">
        <w:rPr>
          <w:rFonts w:ascii="Times New Roman" w:hAnsi="Times New Roman"/>
          <w:sz w:val="24"/>
          <w:szCs w:val="24"/>
        </w:rPr>
        <w:t xml:space="preserve">: Društvo nastavnika opće-obiteljske medicine, Hrvatsko društvo obiteljskih doktora Hrvatskog liječničkog zbora, </w:t>
      </w:r>
      <w:r w:rsidR="00F02C1D" w:rsidRPr="003657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Koordinacija hrvatske obiteljske medicine i Hrvatska </w:t>
      </w:r>
      <w:proofErr w:type="spellStart"/>
      <w:r w:rsidR="00F02C1D" w:rsidRPr="003657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udružba</w:t>
      </w:r>
      <w:proofErr w:type="spellEnd"/>
      <w:r w:rsidR="00F02C1D" w:rsidRPr="003657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obiteljske medicine) </w:t>
      </w:r>
      <w:r w:rsidR="00F02C1D" w:rsidRPr="0036574A">
        <w:rPr>
          <w:rFonts w:ascii="Times New Roman" w:hAnsi="Times New Roman"/>
          <w:sz w:val="24"/>
          <w:szCs w:val="24"/>
        </w:rPr>
        <w:t xml:space="preserve">i </w:t>
      </w:r>
      <w:r w:rsidR="003E5E17">
        <w:rPr>
          <w:rFonts w:ascii="Times New Roman" w:hAnsi="Times New Roman"/>
          <w:sz w:val="24"/>
          <w:szCs w:val="24"/>
          <w:shd w:val="clear" w:color="auto" w:fill="FFFFFF"/>
        </w:rPr>
        <w:t xml:space="preserve">Povjerenstvo </w:t>
      </w:r>
      <w:r w:rsidR="00F02C1D" w:rsidRPr="0036574A">
        <w:rPr>
          <w:rFonts w:ascii="Times New Roman" w:hAnsi="Times New Roman"/>
          <w:sz w:val="24"/>
          <w:szCs w:val="24"/>
          <w:shd w:val="clear" w:color="auto" w:fill="FFFFFF"/>
        </w:rPr>
        <w:t xml:space="preserve">za praćenje provedbe Nacionalnog programa ranog otkrivanja raka debelog crijeva u Republici Hrvatskoj. </w:t>
      </w:r>
      <w:r w:rsidR="00F02C1D" w:rsidRPr="0036574A">
        <w:rPr>
          <w:rFonts w:ascii="Times New Roman" w:hAnsi="Times New Roman"/>
          <w:sz w:val="24"/>
          <w:szCs w:val="24"/>
        </w:rPr>
        <w:t xml:space="preserve">U skupinu visokorizičnih osoba ubrajaju se osobe s pozitivnom osobnom ili obiteljskom anamnezom na tzv. uznapredovale </w:t>
      </w:r>
      <w:proofErr w:type="spellStart"/>
      <w:r w:rsidR="00F02C1D" w:rsidRPr="0036574A">
        <w:rPr>
          <w:rFonts w:ascii="Times New Roman" w:hAnsi="Times New Roman"/>
          <w:sz w:val="24"/>
          <w:szCs w:val="24"/>
        </w:rPr>
        <w:t>adenome</w:t>
      </w:r>
      <w:proofErr w:type="spellEnd"/>
      <w:r w:rsidR="00F02C1D" w:rsidRPr="0036574A">
        <w:rPr>
          <w:rFonts w:ascii="Times New Roman" w:hAnsi="Times New Roman"/>
          <w:sz w:val="24"/>
          <w:szCs w:val="24"/>
        </w:rPr>
        <w:t xml:space="preserve">, odnosno </w:t>
      </w:r>
      <w:proofErr w:type="spellStart"/>
      <w:r w:rsidR="00F02C1D" w:rsidRPr="0036574A">
        <w:rPr>
          <w:rFonts w:ascii="Times New Roman" w:hAnsi="Times New Roman"/>
          <w:sz w:val="24"/>
          <w:szCs w:val="24"/>
        </w:rPr>
        <w:t>kolorektalni</w:t>
      </w:r>
      <w:proofErr w:type="spellEnd"/>
      <w:r w:rsidR="00F02C1D" w:rsidRPr="0036574A">
        <w:rPr>
          <w:rFonts w:ascii="Times New Roman" w:hAnsi="Times New Roman"/>
          <w:sz w:val="24"/>
          <w:szCs w:val="24"/>
        </w:rPr>
        <w:t xml:space="preserve"> karcinom, potom osobe koje boluju od upalne bolesti crijeva, osobe sa sindromom nasljednog </w:t>
      </w:r>
      <w:proofErr w:type="spellStart"/>
      <w:r w:rsidR="00F02C1D" w:rsidRPr="0036574A">
        <w:rPr>
          <w:rFonts w:ascii="Times New Roman" w:hAnsi="Times New Roman"/>
          <w:sz w:val="24"/>
          <w:szCs w:val="24"/>
        </w:rPr>
        <w:t>nepolipoznog</w:t>
      </w:r>
      <w:proofErr w:type="spellEnd"/>
      <w:r w:rsidR="00F02C1D" w:rsidRPr="00365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C1D" w:rsidRPr="0036574A">
        <w:rPr>
          <w:rFonts w:ascii="Times New Roman" w:hAnsi="Times New Roman"/>
          <w:sz w:val="24"/>
          <w:szCs w:val="24"/>
        </w:rPr>
        <w:t>kolorektalnog</w:t>
      </w:r>
      <w:proofErr w:type="spellEnd"/>
      <w:r w:rsidR="00F02C1D" w:rsidRPr="0036574A">
        <w:rPr>
          <w:rFonts w:ascii="Times New Roman" w:hAnsi="Times New Roman"/>
          <w:sz w:val="24"/>
          <w:szCs w:val="24"/>
        </w:rPr>
        <w:t xml:space="preserve"> karcinoma te osobe s genetski uvjetovanim </w:t>
      </w:r>
      <w:proofErr w:type="spellStart"/>
      <w:r w:rsidR="00F02C1D" w:rsidRPr="0036574A">
        <w:rPr>
          <w:rFonts w:ascii="Times New Roman" w:hAnsi="Times New Roman"/>
          <w:sz w:val="24"/>
          <w:szCs w:val="24"/>
        </w:rPr>
        <w:t>polipoznim</w:t>
      </w:r>
      <w:proofErr w:type="spellEnd"/>
      <w:r w:rsidR="00F02C1D" w:rsidRPr="0036574A">
        <w:rPr>
          <w:rFonts w:ascii="Times New Roman" w:hAnsi="Times New Roman"/>
          <w:sz w:val="24"/>
          <w:szCs w:val="24"/>
        </w:rPr>
        <w:t xml:space="preserve"> sindromima. </w:t>
      </w:r>
      <w:r w:rsidR="00C16345">
        <w:rPr>
          <w:rFonts w:ascii="Times New Roman" w:eastAsia="Calibri" w:hAnsi="Times New Roman"/>
          <w:sz w:val="24"/>
          <w:szCs w:val="24"/>
        </w:rPr>
        <w:t>Cilj</w:t>
      </w:r>
      <w:r w:rsidR="00F02C1D" w:rsidRPr="0036574A">
        <w:rPr>
          <w:rFonts w:ascii="Times New Roman" w:eastAsia="Calibri" w:hAnsi="Times New Roman"/>
          <w:sz w:val="24"/>
          <w:szCs w:val="24"/>
        </w:rPr>
        <w:t xml:space="preserve"> </w:t>
      </w:r>
      <w:r w:rsidR="00BB63E7">
        <w:rPr>
          <w:rFonts w:ascii="Times New Roman" w:eastAsia="Calibri" w:hAnsi="Times New Roman"/>
          <w:sz w:val="24"/>
          <w:szCs w:val="24"/>
        </w:rPr>
        <w:t>Oportunističkog programa</w:t>
      </w:r>
      <w:r w:rsidR="00BB63E7">
        <w:rPr>
          <w:rFonts w:ascii="Times New Roman" w:hAnsi="Times New Roman"/>
          <w:bCs/>
          <w:sz w:val="24"/>
          <w:szCs w:val="24"/>
        </w:rPr>
        <w:t xml:space="preserve"> </w:t>
      </w:r>
      <w:r w:rsidR="00C16345">
        <w:rPr>
          <w:rFonts w:ascii="Times New Roman" w:hAnsi="Times New Roman"/>
          <w:bCs/>
          <w:sz w:val="24"/>
          <w:szCs w:val="24"/>
        </w:rPr>
        <w:t xml:space="preserve">je </w:t>
      </w:r>
      <w:r w:rsidR="00FE3655">
        <w:rPr>
          <w:rFonts w:ascii="Times New Roman" w:hAnsi="Times New Roman"/>
          <w:bCs/>
          <w:sz w:val="24"/>
          <w:szCs w:val="24"/>
        </w:rPr>
        <w:t xml:space="preserve">obuhvat </w:t>
      </w:r>
      <w:r w:rsidR="0057012C" w:rsidRPr="0036574A">
        <w:rPr>
          <w:rFonts w:ascii="Times New Roman" w:hAnsi="Times New Roman"/>
          <w:sz w:val="24"/>
          <w:szCs w:val="24"/>
          <w:lang w:val="en-GB"/>
        </w:rPr>
        <w:t>u</w:t>
      </w:r>
      <w:proofErr w:type="spellStart"/>
      <w:r w:rsidR="00F02C1D" w:rsidRPr="0036574A">
        <w:rPr>
          <w:rFonts w:ascii="Times New Roman" w:eastAsia="Calibri" w:hAnsi="Times New Roman"/>
          <w:sz w:val="24"/>
        </w:rPr>
        <w:t>nutar</w:t>
      </w:r>
      <w:proofErr w:type="spellEnd"/>
      <w:r w:rsidR="00F02C1D" w:rsidRPr="0036574A">
        <w:rPr>
          <w:rFonts w:ascii="Times New Roman" w:eastAsia="Calibri" w:hAnsi="Times New Roman"/>
          <w:sz w:val="24"/>
        </w:rPr>
        <w:t xml:space="preserve"> pet godina od početka provedbe u ordinacijama obiteljske </w:t>
      </w:r>
      <w:r w:rsidR="00FC3192">
        <w:rPr>
          <w:rFonts w:ascii="Times New Roman" w:eastAsia="Calibri" w:hAnsi="Times New Roman"/>
          <w:sz w:val="24"/>
        </w:rPr>
        <w:t xml:space="preserve">(opće) </w:t>
      </w:r>
      <w:r w:rsidR="00F02C1D" w:rsidRPr="00FC3192">
        <w:rPr>
          <w:rFonts w:ascii="Times New Roman" w:eastAsia="Calibri" w:hAnsi="Times New Roman"/>
          <w:sz w:val="24"/>
        </w:rPr>
        <w:t xml:space="preserve">medicine na razini od </w:t>
      </w:r>
      <w:proofErr w:type="spellStart"/>
      <w:r w:rsidR="0057012C" w:rsidRPr="00FC3192">
        <w:rPr>
          <w:rFonts w:ascii="Times New Roman" w:eastAsia="Calibri" w:hAnsi="Times New Roman"/>
          <w:sz w:val="24"/>
          <w:lang w:val="en-GB"/>
        </w:rPr>
        <w:t>minimalno</w:t>
      </w:r>
      <w:proofErr w:type="spellEnd"/>
      <w:r w:rsidR="0057012C" w:rsidRPr="00FC3192">
        <w:rPr>
          <w:rFonts w:ascii="Times New Roman" w:eastAsia="Calibri" w:hAnsi="Times New Roman"/>
          <w:sz w:val="24"/>
          <w:lang w:val="en-GB"/>
        </w:rPr>
        <w:t xml:space="preserve"> </w:t>
      </w:r>
      <w:r w:rsidR="00F02C1D" w:rsidRPr="00FC3192">
        <w:rPr>
          <w:rFonts w:ascii="Times New Roman" w:eastAsia="Calibri" w:hAnsi="Times New Roman"/>
          <w:sz w:val="24"/>
        </w:rPr>
        <w:t xml:space="preserve">50% </w:t>
      </w:r>
      <w:r w:rsidR="00C310B5">
        <w:rPr>
          <w:rFonts w:ascii="Times New Roman" w:eastAsia="Calibri" w:hAnsi="Times New Roman"/>
          <w:sz w:val="24"/>
        </w:rPr>
        <w:t xml:space="preserve">ciljane populacije. </w:t>
      </w:r>
      <w:r w:rsidR="00AC2F16">
        <w:rPr>
          <w:rFonts w:ascii="Times New Roman" w:eastAsia="Calibri" w:hAnsi="Times New Roman"/>
          <w:sz w:val="24"/>
          <w:lang w:val="en-GB"/>
        </w:rPr>
        <w:t>Time</w:t>
      </w:r>
      <w:r w:rsidR="0057012C" w:rsidRPr="0036574A">
        <w:rPr>
          <w:rFonts w:ascii="Times New Roman" w:eastAsia="Calibri" w:hAnsi="Times New Roman"/>
          <w:sz w:val="24"/>
          <w:lang w:val="en-GB"/>
        </w:rPr>
        <w:t xml:space="preserve"> bi se</w:t>
      </w:r>
      <w:r w:rsidR="00F02C1D" w:rsidRPr="0036574A">
        <w:rPr>
          <w:rFonts w:ascii="Times New Roman" w:eastAsia="Calibri" w:hAnsi="Times New Roman"/>
          <w:sz w:val="24"/>
        </w:rPr>
        <w:t xml:space="preserve"> poveća</w:t>
      </w:r>
      <w:r w:rsidR="0057012C" w:rsidRPr="0036574A">
        <w:rPr>
          <w:rFonts w:ascii="Times New Roman" w:eastAsia="Calibri" w:hAnsi="Times New Roman"/>
          <w:sz w:val="24"/>
          <w:lang w:val="en-GB"/>
        </w:rPr>
        <w:t>o</w:t>
      </w:r>
      <w:r w:rsidR="00F02C1D" w:rsidRPr="0036574A">
        <w:rPr>
          <w:rFonts w:ascii="Times New Roman" w:eastAsia="Calibri" w:hAnsi="Times New Roman"/>
          <w:sz w:val="24"/>
        </w:rPr>
        <w:t xml:space="preserve"> odaziv na Nacionalni program za najmanje 20%</w:t>
      </w:r>
      <w:r w:rsidR="003E5E17">
        <w:rPr>
          <w:rFonts w:ascii="Times New Roman" w:eastAsia="Calibri" w:hAnsi="Times New Roman"/>
          <w:sz w:val="24"/>
        </w:rPr>
        <w:t xml:space="preserve"> od sadašnjeg o</w:t>
      </w:r>
      <w:r w:rsidR="00FE3655">
        <w:rPr>
          <w:rFonts w:ascii="Times New Roman" w:eastAsia="Calibri" w:hAnsi="Times New Roman"/>
          <w:sz w:val="24"/>
        </w:rPr>
        <w:t>daziva koji je na razini 25 % (</w:t>
      </w:r>
      <w:r w:rsidR="00FC3192">
        <w:rPr>
          <w:rFonts w:ascii="Times New Roman" w:eastAsia="Calibri" w:hAnsi="Times New Roman"/>
          <w:sz w:val="24"/>
        </w:rPr>
        <w:t>sveukupno</w:t>
      </w:r>
      <w:r w:rsidR="003E5E17">
        <w:rPr>
          <w:rFonts w:ascii="Times New Roman" w:eastAsia="Calibri" w:hAnsi="Times New Roman"/>
          <w:sz w:val="24"/>
        </w:rPr>
        <w:t xml:space="preserve"> 5%)</w:t>
      </w:r>
      <w:r w:rsidR="0057012C" w:rsidRPr="0036574A">
        <w:rPr>
          <w:rFonts w:ascii="Times New Roman" w:eastAsia="Calibri" w:hAnsi="Times New Roman"/>
          <w:sz w:val="24"/>
          <w:lang w:val="en-GB"/>
        </w:rPr>
        <w:t xml:space="preserve">, </w:t>
      </w:r>
      <w:proofErr w:type="spellStart"/>
      <w:r w:rsidR="00C16345">
        <w:rPr>
          <w:rFonts w:ascii="Times New Roman" w:eastAsia="Calibri" w:hAnsi="Times New Roman"/>
          <w:sz w:val="24"/>
          <w:lang w:val="en-GB"/>
        </w:rPr>
        <w:t>te</w:t>
      </w:r>
      <w:proofErr w:type="spellEnd"/>
      <w:r w:rsidR="00C16345">
        <w:rPr>
          <w:rFonts w:ascii="Times New Roman" w:eastAsia="Calibri" w:hAnsi="Times New Roman"/>
          <w:sz w:val="24"/>
          <w:lang w:val="en-GB"/>
        </w:rPr>
        <w:t xml:space="preserve"> bi se </w:t>
      </w:r>
      <w:proofErr w:type="spellStart"/>
      <w:r w:rsidR="00C16345">
        <w:rPr>
          <w:rFonts w:ascii="Times New Roman" w:eastAsia="Calibri" w:hAnsi="Times New Roman"/>
          <w:sz w:val="24"/>
          <w:lang w:val="en-GB"/>
        </w:rPr>
        <w:t>istovremeno</w:t>
      </w:r>
      <w:proofErr w:type="spellEnd"/>
      <w:r w:rsidR="00C16345">
        <w:rPr>
          <w:rFonts w:ascii="Times New Roman" w:eastAsia="Calibri" w:hAnsi="Times New Roman"/>
          <w:sz w:val="24"/>
          <w:lang w:val="en-GB"/>
        </w:rPr>
        <w:t xml:space="preserve"> </w:t>
      </w:r>
      <w:r w:rsidR="0057012C" w:rsidRPr="0036574A">
        <w:rPr>
          <w:rFonts w:ascii="Times New Roman" w:eastAsia="Calibri" w:hAnsi="Times New Roman"/>
          <w:sz w:val="24"/>
          <w:lang w:val="en-GB"/>
        </w:rPr>
        <w:t>s</w:t>
      </w:r>
      <w:proofErr w:type="spellStart"/>
      <w:r w:rsidR="00F02C1D" w:rsidRPr="0036574A">
        <w:rPr>
          <w:rFonts w:ascii="Times New Roman" w:eastAsia="Calibri" w:hAnsi="Times New Roman"/>
          <w:sz w:val="24"/>
        </w:rPr>
        <w:t>manji</w:t>
      </w:r>
      <w:r w:rsidR="00AC2F16">
        <w:rPr>
          <w:rFonts w:ascii="Times New Roman" w:eastAsia="Calibri" w:hAnsi="Times New Roman"/>
          <w:sz w:val="24"/>
        </w:rPr>
        <w:t>l</w:t>
      </w:r>
      <w:proofErr w:type="spellEnd"/>
      <w:r w:rsidR="0057012C" w:rsidRPr="0036574A">
        <w:rPr>
          <w:rFonts w:ascii="Times New Roman" w:eastAsia="Calibri" w:hAnsi="Times New Roman"/>
          <w:sz w:val="24"/>
          <w:lang w:val="en-GB"/>
        </w:rPr>
        <w:t>a</w:t>
      </w:r>
      <w:r w:rsidR="00F02C1D" w:rsidRPr="0036574A">
        <w:rPr>
          <w:rFonts w:ascii="Times New Roman" w:eastAsia="Calibri" w:hAnsi="Times New Roman"/>
          <w:sz w:val="24"/>
        </w:rPr>
        <w:t xml:space="preserve"> sveukupn</w:t>
      </w:r>
      <w:r w:rsidR="00AC2F16">
        <w:rPr>
          <w:rFonts w:ascii="Times New Roman" w:eastAsia="Calibri" w:hAnsi="Times New Roman"/>
          <w:sz w:val="24"/>
        </w:rPr>
        <w:t>a</w:t>
      </w:r>
      <w:r w:rsidR="00F02C1D" w:rsidRPr="0036574A">
        <w:rPr>
          <w:rFonts w:ascii="Times New Roman" w:eastAsia="Calibri" w:hAnsi="Times New Roman"/>
          <w:sz w:val="24"/>
        </w:rPr>
        <w:t xml:space="preserve"> smrtnost od raka debelog i završnog crijeva za najmanje 10% unutar</w:t>
      </w:r>
      <w:r w:rsidR="0057012C" w:rsidRPr="0036574A">
        <w:rPr>
          <w:rFonts w:ascii="Times New Roman" w:eastAsia="Calibri" w:hAnsi="Times New Roman"/>
          <w:sz w:val="24"/>
          <w:lang w:val="en-GB"/>
        </w:rPr>
        <w:t xml:space="preserve">. </w:t>
      </w:r>
      <w:r w:rsidR="0057012C" w:rsidRPr="0036574A">
        <w:rPr>
          <w:rFonts w:ascii="Times New Roman" w:eastAsia="Calibri" w:hAnsi="Times New Roman"/>
          <w:sz w:val="24"/>
          <w:szCs w:val="24"/>
        </w:rPr>
        <w:t xml:space="preserve">Osobe mlađe od 50 godina života s jasno definiranim </w:t>
      </w:r>
      <w:r w:rsidR="0057012C" w:rsidRPr="0036574A">
        <w:rPr>
          <w:rFonts w:ascii="Times New Roman" w:eastAsia="Calibri" w:hAnsi="Times New Roman"/>
          <w:sz w:val="24"/>
          <w:szCs w:val="24"/>
        </w:rPr>
        <w:lastRenderedPageBreak/>
        <w:t>visokim rizikom za rak debelog i završnog crijeva</w:t>
      </w:r>
      <w:r w:rsidR="0057012C" w:rsidRPr="0036574A">
        <w:rPr>
          <w:rFonts w:ascii="Times New Roman" w:hAnsi="Times New Roman"/>
          <w:sz w:val="24"/>
          <w:szCs w:val="24"/>
        </w:rPr>
        <w:t xml:space="preserve"> kao i osobe </w:t>
      </w:r>
      <w:r w:rsidR="0057012C" w:rsidRPr="0036574A">
        <w:rPr>
          <w:rFonts w:ascii="Times New Roman" w:eastAsia="Calibri" w:hAnsi="Times New Roman"/>
          <w:sz w:val="24"/>
          <w:szCs w:val="24"/>
        </w:rPr>
        <w:t xml:space="preserve">starosti između 50 i 74 godine koje nisu dobile poziv ili se nisu odazvale na poziv unutar Nacionalnog programa ranog otkrivanja raka debelog crijeva, a također imaju jasno definirani visoki rizik za rak debelog i završnog crijeva, biti će putem prioritetne liste direktno od strane liječnika </w:t>
      </w:r>
      <w:r w:rsidR="00C16345">
        <w:rPr>
          <w:rFonts w:ascii="Times New Roman" w:eastAsia="Calibri" w:hAnsi="Times New Roman"/>
          <w:sz w:val="24"/>
          <w:szCs w:val="24"/>
        </w:rPr>
        <w:t xml:space="preserve">obiteljske (opće) medicine </w:t>
      </w:r>
      <w:r w:rsidR="0057012C" w:rsidRPr="0036574A">
        <w:rPr>
          <w:rFonts w:ascii="Times New Roman" w:eastAsia="Calibri" w:hAnsi="Times New Roman"/>
          <w:sz w:val="24"/>
          <w:szCs w:val="24"/>
        </w:rPr>
        <w:t xml:space="preserve">naručene i upućene na kolonoskopiju u bolničku zdravstvenu ustanovu uz ispostavu K-uputnice za kolonoskopiju i mogućnost da u tom slučaju liječnik obiteljske </w:t>
      </w:r>
      <w:r w:rsidR="008762B2">
        <w:rPr>
          <w:rFonts w:ascii="Times New Roman" w:eastAsia="Calibri" w:hAnsi="Times New Roman"/>
          <w:sz w:val="24"/>
          <w:szCs w:val="24"/>
        </w:rPr>
        <w:t xml:space="preserve">(opće) </w:t>
      </w:r>
      <w:r w:rsidR="0057012C" w:rsidRPr="0036574A">
        <w:rPr>
          <w:rFonts w:ascii="Times New Roman" w:eastAsia="Calibri" w:hAnsi="Times New Roman"/>
          <w:sz w:val="24"/>
          <w:szCs w:val="24"/>
        </w:rPr>
        <w:t xml:space="preserve">medicine može propisati odgovarajuće registrirano sredstvo za čišćenje i pripremu crijeva </w:t>
      </w:r>
      <w:r w:rsidR="0057012C" w:rsidRPr="00CA5899">
        <w:rPr>
          <w:rFonts w:ascii="Times New Roman" w:eastAsia="Calibri" w:hAnsi="Times New Roman"/>
          <w:sz w:val="24"/>
          <w:szCs w:val="24"/>
        </w:rPr>
        <w:t xml:space="preserve">sukladno listi </w:t>
      </w:r>
      <w:r w:rsidR="00FF15C6" w:rsidRPr="00CA5899">
        <w:rPr>
          <w:rFonts w:ascii="Times New Roman" w:eastAsia="Calibri" w:hAnsi="Times New Roman"/>
          <w:sz w:val="24"/>
          <w:szCs w:val="24"/>
        </w:rPr>
        <w:t>lijekova</w:t>
      </w:r>
      <w:r w:rsidR="00FF15C6">
        <w:rPr>
          <w:rFonts w:ascii="Times New Roman" w:eastAsia="Calibri" w:hAnsi="Times New Roman"/>
          <w:sz w:val="24"/>
          <w:szCs w:val="24"/>
        </w:rPr>
        <w:t xml:space="preserve"> </w:t>
      </w:r>
      <w:r w:rsidR="007A5DAE">
        <w:rPr>
          <w:rFonts w:ascii="Times New Roman" w:eastAsia="Calibri" w:hAnsi="Times New Roman"/>
          <w:sz w:val="24"/>
          <w:szCs w:val="24"/>
        </w:rPr>
        <w:t>HZZO-a</w:t>
      </w:r>
      <w:r w:rsidR="0057012C" w:rsidRPr="0036574A">
        <w:rPr>
          <w:rFonts w:ascii="Times New Roman" w:eastAsia="Calibri" w:hAnsi="Times New Roman"/>
          <w:sz w:val="24"/>
          <w:szCs w:val="24"/>
          <w:lang w:val="en-GB"/>
        </w:rPr>
        <w:t xml:space="preserve">. </w:t>
      </w:r>
      <w:r w:rsidR="0036574A" w:rsidRPr="0036574A">
        <w:rPr>
          <w:rFonts w:ascii="Times New Roman" w:hAnsi="Times New Roman"/>
          <w:sz w:val="24"/>
          <w:szCs w:val="24"/>
        </w:rPr>
        <w:t xml:space="preserve">Kolonoskopiju u okviru </w:t>
      </w:r>
      <w:r w:rsidR="00BB63E7">
        <w:rPr>
          <w:rFonts w:ascii="Times New Roman" w:eastAsia="Calibri" w:hAnsi="Times New Roman"/>
          <w:sz w:val="24"/>
          <w:szCs w:val="24"/>
        </w:rPr>
        <w:t>Oportunističkog programa</w:t>
      </w:r>
      <w:r w:rsidR="0036574A" w:rsidRPr="0036574A">
        <w:rPr>
          <w:rFonts w:ascii="Times New Roman" w:hAnsi="Times New Roman"/>
          <w:sz w:val="24"/>
          <w:szCs w:val="24"/>
        </w:rPr>
        <w:t xml:space="preserve"> m</w:t>
      </w:r>
      <w:r w:rsidR="003E5E17">
        <w:rPr>
          <w:rFonts w:ascii="Times New Roman" w:hAnsi="Times New Roman"/>
          <w:sz w:val="24"/>
          <w:szCs w:val="24"/>
        </w:rPr>
        <w:t>ogu obavljati ustanove i osobe koje su uključene</w:t>
      </w:r>
      <w:r w:rsidR="0036574A" w:rsidRPr="0036574A">
        <w:rPr>
          <w:rFonts w:ascii="Times New Roman" w:hAnsi="Times New Roman"/>
          <w:sz w:val="24"/>
          <w:szCs w:val="24"/>
        </w:rPr>
        <w:t xml:space="preserve"> </w:t>
      </w:r>
      <w:r w:rsidR="003E5E17">
        <w:rPr>
          <w:rFonts w:ascii="Times New Roman" w:hAnsi="Times New Roman"/>
          <w:sz w:val="24"/>
          <w:szCs w:val="24"/>
        </w:rPr>
        <w:t>u</w:t>
      </w:r>
      <w:r w:rsidR="0036574A" w:rsidRPr="0036574A">
        <w:rPr>
          <w:rFonts w:ascii="Times New Roman" w:hAnsi="Times New Roman"/>
          <w:sz w:val="24"/>
          <w:szCs w:val="24"/>
        </w:rPr>
        <w:t xml:space="preserve"> provođenje Nacionalnog programa, odnosno sve zdravstvene ustanove koje imaju važeći ugovor s </w:t>
      </w:r>
      <w:r w:rsidR="007A5DAE">
        <w:rPr>
          <w:rFonts w:ascii="Times New Roman" w:hAnsi="Times New Roman"/>
          <w:sz w:val="24"/>
          <w:szCs w:val="24"/>
        </w:rPr>
        <w:t>HZZO-om</w:t>
      </w:r>
      <w:r w:rsidR="0036574A" w:rsidRPr="0036574A">
        <w:rPr>
          <w:rFonts w:ascii="Times New Roman" w:hAnsi="Times New Roman"/>
          <w:sz w:val="24"/>
          <w:szCs w:val="24"/>
        </w:rPr>
        <w:t xml:space="preserve"> o provođenju kolonoskopija u bolničkim zdravstvenim ustanovama u Hrvatskoj. </w:t>
      </w:r>
      <w:r w:rsidR="0036574A" w:rsidRPr="0036574A">
        <w:rPr>
          <w:rFonts w:ascii="Times New Roman" w:eastAsia="Calibri" w:hAnsi="Times New Roman"/>
          <w:sz w:val="24"/>
          <w:szCs w:val="24"/>
        </w:rPr>
        <w:t xml:space="preserve">Kolonoskopija mora biti </w:t>
      </w:r>
      <w:r w:rsidR="00FE3655">
        <w:rPr>
          <w:rFonts w:ascii="Times New Roman" w:eastAsia="Calibri" w:hAnsi="Times New Roman"/>
          <w:sz w:val="24"/>
          <w:szCs w:val="24"/>
        </w:rPr>
        <w:t>provedena</w:t>
      </w:r>
      <w:r w:rsidR="0036574A" w:rsidRPr="0036574A">
        <w:rPr>
          <w:rFonts w:ascii="Times New Roman" w:eastAsia="Calibri" w:hAnsi="Times New Roman"/>
          <w:sz w:val="24"/>
          <w:szCs w:val="24"/>
        </w:rPr>
        <w:t xml:space="preserve"> unutar 30 dana od ispostave K-uputnice. Nužno je </w:t>
      </w:r>
      <w:r w:rsidR="0036574A" w:rsidRPr="0036574A">
        <w:rPr>
          <w:rStyle w:val="Referencakomentara"/>
          <w:rFonts w:ascii="Times New Roman" w:hAnsi="Times New Roman"/>
          <w:sz w:val="24"/>
          <w:szCs w:val="24"/>
        </w:rPr>
        <w:t xml:space="preserve">provesti nadogradnju postojećeg sustava za praćenje provedbe i provedbu nacionalnih preventivnih programa koji je dio CEZIH sustava uz nadogradnju aplikativnih programa u ordinacijama obiteljske </w:t>
      </w:r>
      <w:r w:rsidR="008762B2">
        <w:rPr>
          <w:rStyle w:val="Referencakomentara"/>
          <w:rFonts w:ascii="Times New Roman" w:hAnsi="Times New Roman"/>
          <w:sz w:val="24"/>
          <w:szCs w:val="24"/>
        </w:rPr>
        <w:t xml:space="preserve">(opće) </w:t>
      </w:r>
      <w:r w:rsidR="0036574A" w:rsidRPr="0036574A">
        <w:rPr>
          <w:rStyle w:val="Referencakomentara"/>
          <w:rFonts w:ascii="Times New Roman" w:hAnsi="Times New Roman"/>
          <w:sz w:val="24"/>
          <w:szCs w:val="24"/>
        </w:rPr>
        <w:t xml:space="preserve">medicine i uspostavu </w:t>
      </w:r>
      <w:r w:rsidR="003E5E17">
        <w:rPr>
          <w:rStyle w:val="Referencakomentara"/>
          <w:rFonts w:ascii="Times New Roman" w:hAnsi="Times New Roman"/>
          <w:sz w:val="24"/>
          <w:szCs w:val="24"/>
        </w:rPr>
        <w:t>informatičkih upozorenja</w:t>
      </w:r>
      <w:r w:rsidR="0036574A" w:rsidRPr="0036574A">
        <w:rPr>
          <w:rStyle w:val="Referencakomentara"/>
          <w:rFonts w:ascii="Times New Roman" w:hAnsi="Times New Roman"/>
          <w:sz w:val="24"/>
          <w:szCs w:val="24"/>
        </w:rPr>
        <w:t xml:space="preserve"> te komunikacije sa sustavom Nacionalnog programa ponajprije u vidu oznake da se radi o osiguraniku </w:t>
      </w:r>
      <w:r w:rsidR="0036574A" w:rsidRPr="0036574A">
        <w:rPr>
          <w:rFonts w:ascii="Times New Roman" w:eastAsia="Calibri" w:hAnsi="Times New Roman"/>
          <w:sz w:val="24"/>
          <w:szCs w:val="24"/>
        </w:rPr>
        <w:t>starosti između 50 i 74 godine koji nije dobio poziv ili se nije odazvao na poziv unutar Nacionalnog programa</w:t>
      </w:r>
      <w:r w:rsidR="0036574A" w:rsidRPr="0036574A">
        <w:rPr>
          <w:rStyle w:val="Referencakomentara"/>
          <w:rFonts w:ascii="Times New Roman" w:hAnsi="Times New Roman"/>
          <w:sz w:val="24"/>
          <w:szCs w:val="24"/>
        </w:rPr>
        <w:t xml:space="preserve">. </w:t>
      </w:r>
      <w:r w:rsidR="0036574A" w:rsidRPr="0036574A">
        <w:rPr>
          <w:rFonts w:ascii="Times New Roman" w:hAnsi="Times New Roman"/>
          <w:sz w:val="24"/>
          <w:szCs w:val="24"/>
        </w:rPr>
        <w:t xml:space="preserve">Financijska sredstva za provođenje </w:t>
      </w:r>
      <w:r w:rsidR="00BB63E7">
        <w:rPr>
          <w:rFonts w:ascii="Times New Roman" w:eastAsia="Calibri" w:hAnsi="Times New Roman"/>
          <w:sz w:val="24"/>
          <w:szCs w:val="24"/>
        </w:rPr>
        <w:t>Oportunističkog programa</w:t>
      </w:r>
      <w:r w:rsidR="00BB63E7">
        <w:rPr>
          <w:rFonts w:ascii="Times New Roman" w:hAnsi="Times New Roman"/>
          <w:bCs/>
          <w:sz w:val="24"/>
          <w:szCs w:val="24"/>
        </w:rPr>
        <w:t xml:space="preserve"> </w:t>
      </w:r>
      <w:r w:rsidR="0036574A" w:rsidRPr="0036574A">
        <w:rPr>
          <w:rFonts w:ascii="Times New Roman" w:hAnsi="Times New Roman"/>
          <w:sz w:val="24"/>
          <w:szCs w:val="24"/>
        </w:rPr>
        <w:t xml:space="preserve">osiguravaju se na pozicijama </w:t>
      </w:r>
      <w:r w:rsidR="007A5DAE">
        <w:rPr>
          <w:rFonts w:ascii="Times New Roman" w:hAnsi="Times New Roman"/>
          <w:sz w:val="24"/>
          <w:szCs w:val="24"/>
        </w:rPr>
        <w:t>HZZO-a</w:t>
      </w:r>
      <w:r w:rsidR="008762B2">
        <w:rPr>
          <w:rFonts w:ascii="Times New Roman" w:hAnsi="Times New Roman"/>
          <w:sz w:val="24"/>
          <w:szCs w:val="24"/>
        </w:rPr>
        <w:t xml:space="preserve"> i u okviru Državnog proračuna </w:t>
      </w:r>
      <w:r w:rsidR="00732E2B">
        <w:rPr>
          <w:rFonts w:ascii="Times New Roman" w:hAnsi="Times New Roman"/>
          <w:sz w:val="24"/>
          <w:szCs w:val="24"/>
        </w:rPr>
        <w:t xml:space="preserve">na pozicijama </w:t>
      </w:r>
      <w:r w:rsidR="008762B2">
        <w:rPr>
          <w:rFonts w:ascii="Times New Roman" w:hAnsi="Times New Roman"/>
          <w:sz w:val="24"/>
          <w:szCs w:val="24"/>
        </w:rPr>
        <w:t>Ministarstva zdravstva</w:t>
      </w:r>
      <w:r w:rsidR="00FE3655">
        <w:rPr>
          <w:rFonts w:ascii="Times New Roman" w:hAnsi="Times New Roman"/>
          <w:sz w:val="24"/>
          <w:szCs w:val="24"/>
        </w:rPr>
        <w:t xml:space="preserve"> i Hrvatskog zavoda za javno zdravstvo</w:t>
      </w:r>
      <w:r w:rsidR="0036574A" w:rsidRPr="0036574A">
        <w:rPr>
          <w:rFonts w:ascii="Times New Roman" w:hAnsi="Times New Roman"/>
          <w:sz w:val="24"/>
          <w:szCs w:val="24"/>
        </w:rPr>
        <w:t xml:space="preserve">. </w:t>
      </w:r>
    </w:p>
    <w:p w14:paraId="5A0ACC40" w14:textId="77777777" w:rsidR="00C44581" w:rsidRPr="0036574A" w:rsidRDefault="00C44581" w:rsidP="004C4D5E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BA83C5D" w14:textId="49F5A7E3" w:rsidR="00E10E88" w:rsidRPr="00B46175" w:rsidRDefault="00323546" w:rsidP="004C4D5E">
      <w:pPr>
        <w:pStyle w:val="Naslov2"/>
        <w:jc w:val="both"/>
      </w:pPr>
      <w:bookmarkStart w:id="17" w:name="_Toc28676026"/>
      <w:bookmarkStart w:id="18" w:name="_Toc139924020"/>
      <w:r>
        <w:rPr>
          <w:lang w:val="hr-HR"/>
        </w:rPr>
        <w:t>1</w:t>
      </w:r>
      <w:r w:rsidR="00C44581">
        <w:rPr>
          <w:lang w:val="hr-HR"/>
        </w:rPr>
        <w:t>0</w:t>
      </w:r>
      <w:r w:rsidR="008343DD">
        <w:rPr>
          <w:lang w:val="hr-HR"/>
        </w:rPr>
        <w:t xml:space="preserve">. </w:t>
      </w:r>
      <w:r w:rsidR="00E10E88" w:rsidRPr="00B46175">
        <w:t>Plan aktivnosti</w:t>
      </w:r>
      <w:bookmarkEnd w:id="17"/>
      <w:bookmarkEnd w:id="18"/>
    </w:p>
    <w:p w14:paraId="502060E0" w14:textId="77777777" w:rsidR="00E10E88" w:rsidRPr="00B46175" w:rsidRDefault="00E10E88" w:rsidP="004C4D5E">
      <w:pPr>
        <w:jc w:val="both"/>
        <w:rPr>
          <w:rFonts w:ascii="Times New Roman" w:hAnsi="Times New Roman"/>
          <w:b/>
          <w:sz w:val="24"/>
          <w:szCs w:val="24"/>
        </w:rPr>
      </w:pPr>
    </w:p>
    <w:p w14:paraId="053147D9" w14:textId="77777777" w:rsidR="00E10E88" w:rsidRPr="00B46175" w:rsidRDefault="00E10E88" w:rsidP="000F43D5">
      <w:pPr>
        <w:pStyle w:val="Odlomakpopisa"/>
        <w:widowControl/>
        <w:numPr>
          <w:ilvl w:val="0"/>
          <w:numId w:val="9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 xml:space="preserve">Izrada računalnog programa za praćenje programskih aktivnosti </w:t>
      </w:r>
    </w:p>
    <w:p w14:paraId="4E9DF479" w14:textId="77777777" w:rsidR="00E10E88" w:rsidRPr="00B46175" w:rsidRDefault="00E10E88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Priprema stručne podloge</w:t>
      </w:r>
    </w:p>
    <w:p w14:paraId="1CB898FB" w14:textId="77777777" w:rsidR="00E10E88" w:rsidRPr="00B46175" w:rsidRDefault="00E10E88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Izrada računalnog programa</w:t>
      </w:r>
    </w:p>
    <w:p w14:paraId="70D1928C" w14:textId="77777777" w:rsidR="00964E8E" w:rsidRPr="00B46175" w:rsidRDefault="00964E8E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Edukacija o korištenju računalnog programa</w:t>
      </w:r>
    </w:p>
    <w:p w14:paraId="32EFFBFF" w14:textId="77777777" w:rsidR="00E10E88" w:rsidRPr="00B46175" w:rsidRDefault="00E10E88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Pokretanje računalnog programa</w:t>
      </w:r>
    </w:p>
    <w:p w14:paraId="3BA33849" w14:textId="77777777" w:rsidR="00E10E88" w:rsidRPr="00B46175" w:rsidRDefault="00E10E88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Održavanje i unaprjeđenje računalnog programa</w:t>
      </w:r>
    </w:p>
    <w:p w14:paraId="7FB30967" w14:textId="77777777" w:rsidR="00E10E88" w:rsidRPr="00B46175" w:rsidRDefault="00E10E88" w:rsidP="000F43D5">
      <w:pPr>
        <w:pStyle w:val="Odlomakpopisa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27CC02A" w14:textId="77777777" w:rsidR="00E10E88" w:rsidRPr="00B46175" w:rsidRDefault="00E10E88" w:rsidP="000F43D5">
      <w:pPr>
        <w:pStyle w:val="Odlomakpopisa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i/>
          <w:sz w:val="24"/>
          <w:szCs w:val="24"/>
        </w:rPr>
        <w:t>Nositelj aktivnosti</w:t>
      </w:r>
      <w:r w:rsidR="000C5A85" w:rsidRPr="00B46175">
        <w:rPr>
          <w:rFonts w:ascii="Times New Roman" w:hAnsi="Times New Roman"/>
          <w:sz w:val="24"/>
          <w:szCs w:val="24"/>
        </w:rPr>
        <w:t>: Ministarstvo zdravstva</w:t>
      </w:r>
    </w:p>
    <w:p w14:paraId="1F1753C0" w14:textId="255B2AE6" w:rsidR="00E26D73" w:rsidRPr="00AF078E" w:rsidRDefault="00E10E88" w:rsidP="000F43D5">
      <w:pPr>
        <w:pStyle w:val="Odlomakpopisa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i/>
          <w:sz w:val="24"/>
          <w:szCs w:val="24"/>
        </w:rPr>
        <w:t>Provoditelj aktivnosti</w:t>
      </w:r>
      <w:r w:rsidR="000C5A85" w:rsidRPr="00B46175">
        <w:rPr>
          <w:rFonts w:ascii="Times New Roman" w:hAnsi="Times New Roman"/>
          <w:sz w:val="24"/>
          <w:szCs w:val="24"/>
        </w:rPr>
        <w:t xml:space="preserve">: </w:t>
      </w:r>
      <w:r w:rsidR="00964E8E" w:rsidRPr="00B46175">
        <w:rPr>
          <w:rFonts w:ascii="Times New Roman" w:hAnsi="Times New Roman"/>
          <w:sz w:val="24"/>
          <w:szCs w:val="24"/>
        </w:rPr>
        <w:t xml:space="preserve">Ministarstvo zdravstva, </w:t>
      </w:r>
      <w:r w:rsidR="007A5DAE">
        <w:rPr>
          <w:rFonts w:ascii="Times New Roman" w:hAnsi="Times New Roman"/>
          <w:sz w:val="24"/>
          <w:szCs w:val="24"/>
        </w:rPr>
        <w:t>HZZO</w:t>
      </w:r>
      <w:r w:rsidR="00EE554B" w:rsidRPr="00B46175">
        <w:rPr>
          <w:rFonts w:ascii="Times New Roman" w:hAnsi="Times New Roman"/>
          <w:sz w:val="24"/>
          <w:szCs w:val="24"/>
        </w:rPr>
        <w:t>,</w:t>
      </w:r>
      <w:r w:rsidR="007A5DAE">
        <w:rPr>
          <w:rFonts w:ascii="Times New Roman" w:hAnsi="Times New Roman"/>
          <w:sz w:val="24"/>
          <w:szCs w:val="24"/>
        </w:rPr>
        <w:t xml:space="preserve"> </w:t>
      </w:r>
      <w:r w:rsidR="003A2C83" w:rsidRPr="00B46175">
        <w:rPr>
          <w:rFonts w:ascii="Times New Roman" w:hAnsi="Times New Roman"/>
          <w:sz w:val="24"/>
          <w:szCs w:val="24"/>
        </w:rPr>
        <w:t xml:space="preserve">Hrvatski zavod za javno zdravstvo, </w:t>
      </w:r>
      <w:r w:rsidR="00D00E97" w:rsidRPr="00B46175">
        <w:rPr>
          <w:rFonts w:ascii="Times New Roman" w:hAnsi="Times New Roman"/>
          <w:sz w:val="24"/>
          <w:szCs w:val="24"/>
        </w:rPr>
        <w:t>stručna društva</w:t>
      </w:r>
      <w:r w:rsidR="007F5950">
        <w:rPr>
          <w:rFonts w:ascii="Times New Roman" w:hAnsi="Times New Roman"/>
          <w:sz w:val="24"/>
          <w:szCs w:val="24"/>
        </w:rPr>
        <w:t>,</w:t>
      </w:r>
      <w:r w:rsidR="00806427" w:rsidRPr="00B46175">
        <w:rPr>
          <w:rFonts w:ascii="Times New Roman" w:hAnsi="Times New Roman"/>
          <w:sz w:val="24"/>
          <w:szCs w:val="24"/>
        </w:rPr>
        <w:t xml:space="preserve"> </w:t>
      </w:r>
      <w:r w:rsidR="00E27B98" w:rsidRPr="00B46175">
        <w:rPr>
          <w:rFonts w:ascii="Times New Roman" w:hAnsi="Times New Roman"/>
          <w:sz w:val="24"/>
          <w:szCs w:val="24"/>
        </w:rPr>
        <w:t>liječnici obiteljske</w:t>
      </w:r>
      <w:r w:rsidR="007F5950">
        <w:rPr>
          <w:rFonts w:ascii="Times New Roman" w:hAnsi="Times New Roman"/>
          <w:sz w:val="24"/>
          <w:szCs w:val="24"/>
        </w:rPr>
        <w:t xml:space="preserve"> (opće)</w:t>
      </w:r>
      <w:r w:rsidR="00E27B98" w:rsidRPr="00B46175">
        <w:rPr>
          <w:rFonts w:ascii="Times New Roman" w:hAnsi="Times New Roman"/>
          <w:sz w:val="24"/>
          <w:szCs w:val="24"/>
        </w:rPr>
        <w:t xml:space="preserve"> medicine</w:t>
      </w:r>
    </w:p>
    <w:p w14:paraId="303D9C89" w14:textId="5F79A285" w:rsidR="00E10E88" w:rsidRPr="00CA5899" w:rsidRDefault="00E10E88" w:rsidP="000F43D5">
      <w:pPr>
        <w:pStyle w:val="Odlomakpopisa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A5899">
        <w:rPr>
          <w:rFonts w:ascii="Times New Roman" w:hAnsi="Times New Roman"/>
          <w:i/>
          <w:sz w:val="24"/>
          <w:szCs w:val="24"/>
        </w:rPr>
        <w:lastRenderedPageBreak/>
        <w:t>Rok provedbe</w:t>
      </w:r>
      <w:r w:rsidR="000C5A85" w:rsidRPr="00CA5899">
        <w:rPr>
          <w:rFonts w:ascii="Times New Roman" w:hAnsi="Times New Roman"/>
          <w:sz w:val="24"/>
          <w:szCs w:val="24"/>
        </w:rPr>
        <w:t xml:space="preserve">: </w:t>
      </w:r>
      <w:r w:rsidR="00AF078E" w:rsidRPr="00CA5899">
        <w:rPr>
          <w:rFonts w:ascii="Times New Roman" w:hAnsi="Times New Roman"/>
          <w:sz w:val="24"/>
          <w:szCs w:val="24"/>
        </w:rPr>
        <w:t>4</w:t>
      </w:r>
      <w:r w:rsidR="00964E8E" w:rsidRPr="00CA5899">
        <w:rPr>
          <w:rFonts w:ascii="Times New Roman" w:hAnsi="Times New Roman"/>
          <w:sz w:val="24"/>
          <w:szCs w:val="24"/>
        </w:rPr>
        <w:t xml:space="preserve"> mjesec</w:t>
      </w:r>
      <w:r w:rsidR="00C44581" w:rsidRPr="00CA5899">
        <w:rPr>
          <w:rFonts w:ascii="Times New Roman" w:hAnsi="Times New Roman"/>
          <w:sz w:val="24"/>
          <w:szCs w:val="24"/>
        </w:rPr>
        <w:t>a</w:t>
      </w:r>
      <w:r w:rsidR="00964E8E" w:rsidRPr="00CA5899">
        <w:rPr>
          <w:rFonts w:ascii="Times New Roman" w:hAnsi="Times New Roman"/>
          <w:sz w:val="24"/>
          <w:szCs w:val="24"/>
        </w:rPr>
        <w:t xml:space="preserve"> i kontinuirano</w:t>
      </w:r>
    </w:p>
    <w:p w14:paraId="46AB072A" w14:textId="77777777" w:rsidR="00E10E88" w:rsidRPr="0068292C" w:rsidRDefault="00E10E88" w:rsidP="000F43D5">
      <w:pPr>
        <w:pStyle w:val="Odlomakpopisa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292C">
        <w:rPr>
          <w:rFonts w:ascii="Times New Roman" w:hAnsi="Times New Roman"/>
          <w:i/>
          <w:sz w:val="24"/>
          <w:szCs w:val="24"/>
        </w:rPr>
        <w:t>Pokazatelji provedbe</w:t>
      </w:r>
      <w:r w:rsidR="000C5A85" w:rsidRPr="0068292C">
        <w:rPr>
          <w:rFonts w:ascii="Times New Roman" w:hAnsi="Times New Roman"/>
          <w:sz w:val="24"/>
          <w:szCs w:val="24"/>
        </w:rPr>
        <w:t>: I</w:t>
      </w:r>
      <w:r w:rsidR="00D00E97" w:rsidRPr="0068292C">
        <w:rPr>
          <w:rFonts w:ascii="Times New Roman" w:hAnsi="Times New Roman"/>
          <w:sz w:val="24"/>
          <w:szCs w:val="24"/>
        </w:rPr>
        <w:t>zrađ</w:t>
      </w:r>
      <w:r w:rsidR="000C5A85" w:rsidRPr="0068292C">
        <w:rPr>
          <w:rFonts w:ascii="Times New Roman" w:hAnsi="Times New Roman"/>
          <w:sz w:val="24"/>
          <w:szCs w:val="24"/>
        </w:rPr>
        <w:t>ena stručna podloga</w:t>
      </w:r>
      <w:r w:rsidR="00964E8E" w:rsidRPr="0068292C">
        <w:rPr>
          <w:rFonts w:ascii="Times New Roman" w:hAnsi="Times New Roman"/>
          <w:sz w:val="24"/>
          <w:szCs w:val="24"/>
        </w:rPr>
        <w:t>,</w:t>
      </w:r>
      <w:r w:rsidR="000C5A85" w:rsidRPr="0068292C">
        <w:rPr>
          <w:rFonts w:ascii="Times New Roman" w:hAnsi="Times New Roman"/>
          <w:sz w:val="24"/>
          <w:szCs w:val="24"/>
        </w:rPr>
        <w:t xml:space="preserve"> </w:t>
      </w:r>
      <w:r w:rsidR="00964E8E" w:rsidRPr="0068292C">
        <w:rPr>
          <w:rFonts w:ascii="Times New Roman" w:hAnsi="Times New Roman"/>
          <w:sz w:val="24"/>
          <w:szCs w:val="24"/>
        </w:rPr>
        <w:t>izrađen računalni program, održane edukacije</w:t>
      </w:r>
    </w:p>
    <w:p w14:paraId="2A3EB678" w14:textId="77777777" w:rsidR="00E10E88" w:rsidRPr="0068292C" w:rsidRDefault="00E10E88" w:rsidP="000F43D5">
      <w:pPr>
        <w:pStyle w:val="Odlomakpopisa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8292C">
        <w:rPr>
          <w:rFonts w:ascii="Times New Roman" w:hAnsi="Times New Roman"/>
          <w:i/>
          <w:sz w:val="24"/>
          <w:szCs w:val="24"/>
        </w:rPr>
        <w:t>Pokazatelj uspješnosti provedbe</w:t>
      </w:r>
      <w:r w:rsidR="000C5A85" w:rsidRPr="0068292C">
        <w:rPr>
          <w:rFonts w:ascii="Times New Roman" w:hAnsi="Times New Roman"/>
          <w:sz w:val="24"/>
          <w:szCs w:val="24"/>
        </w:rPr>
        <w:t>: Računalni program u funkciji</w:t>
      </w:r>
    </w:p>
    <w:p w14:paraId="42EAD5C3" w14:textId="537FD03A" w:rsidR="00E10E88" w:rsidRPr="0068292C" w:rsidRDefault="00E10E88" w:rsidP="000F43D5">
      <w:pPr>
        <w:pStyle w:val="Odlomakpopisa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6176E36" w14:textId="77777777" w:rsidR="00E10E88" w:rsidRPr="0068292C" w:rsidRDefault="005D13BC" w:rsidP="000F43D5">
      <w:pPr>
        <w:pStyle w:val="Odlomakpopisa"/>
        <w:widowControl/>
        <w:numPr>
          <w:ilvl w:val="0"/>
          <w:numId w:val="9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292C">
        <w:rPr>
          <w:rFonts w:ascii="Times New Roman" w:hAnsi="Times New Roman"/>
          <w:sz w:val="24"/>
          <w:szCs w:val="24"/>
        </w:rPr>
        <w:t>Planiranje aktivnosti na i</w:t>
      </w:r>
      <w:r w:rsidR="00E10E88" w:rsidRPr="0068292C">
        <w:rPr>
          <w:rFonts w:ascii="Times New Roman" w:hAnsi="Times New Roman"/>
          <w:sz w:val="24"/>
          <w:szCs w:val="24"/>
        </w:rPr>
        <w:t>zmjen</w:t>
      </w:r>
      <w:r w:rsidRPr="0068292C">
        <w:rPr>
          <w:rFonts w:ascii="Times New Roman" w:hAnsi="Times New Roman"/>
          <w:sz w:val="24"/>
          <w:szCs w:val="24"/>
        </w:rPr>
        <w:t>i</w:t>
      </w:r>
      <w:r w:rsidR="00E10E88" w:rsidRPr="0068292C">
        <w:rPr>
          <w:rFonts w:ascii="Times New Roman" w:hAnsi="Times New Roman"/>
          <w:sz w:val="24"/>
          <w:szCs w:val="24"/>
        </w:rPr>
        <w:t xml:space="preserve"> propisa</w:t>
      </w:r>
    </w:p>
    <w:p w14:paraId="7163A478" w14:textId="1B5EEEDD" w:rsidR="00E10E88" w:rsidRPr="0068292C" w:rsidRDefault="00AF078E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292C">
        <w:rPr>
          <w:rFonts w:ascii="Times New Roman" w:hAnsi="Times New Roman"/>
          <w:sz w:val="24"/>
          <w:szCs w:val="24"/>
        </w:rPr>
        <w:t>Analiza i i</w:t>
      </w:r>
      <w:r w:rsidR="00E10E88" w:rsidRPr="0068292C">
        <w:rPr>
          <w:rFonts w:ascii="Times New Roman" w:hAnsi="Times New Roman"/>
          <w:sz w:val="24"/>
          <w:szCs w:val="24"/>
        </w:rPr>
        <w:t>zrada plana propisa koje je potrebno izmijeniti ili nadopuniti</w:t>
      </w:r>
    </w:p>
    <w:p w14:paraId="01E757E5" w14:textId="32607B36" w:rsidR="00E10E88" w:rsidRPr="0068292C" w:rsidRDefault="00E10E88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292C">
        <w:rPr>
          <w:rFonts w:ascii="Times New Roman" w:hAnsi="Times New Roman"/>
          <w:sz w:val="24"/>
          <w:szCs w:val="24"/>
        </w:rPr>
        <w:t>Izmjen</w:t>
      </w:r>
      <w:r w:rsidR="00AF078E" w:rsidRPr="0068292C">
        <w:rPr>
          <w:rFonts w:ascii="Times New Roman" w:hAnsi="Times New Roman"/>
          <w:sz w:val="24"/>
          <w:szCs w:val="24"/>
        </w:rPr>
        <w:t>e i dopune</w:t>
      </w:r>
      <w:r w:rsidRPr="0068292C">
        <w:rPr>
          <w:rFonts w:ascii="Times New Roman" w:hAnsi="Times New Roman"/>
          <w:sz w:val="24"/>
          <w:szCs w:val="24"/>
        </w:rPr>
        <w:t xml:space="preserve"> propisa</w:t>
      </w:r>
      <w:r w:rsidR="00AF078E" w:rsidRPr="0068292C">
        <w:rPr>
          <w:rFonts w:ascii="Times New Roman" w:hAnsi="Times New Roman"/>
          <w:sz w:val="24"/>
          <w:szCs w:val="24"/>
        </w:rPr>
        <w:t xml:space="preserve"> i osnova ugovaranja iz obveznog zdravstvenog osiguranja</w:t>
      </w:r>
    </w:p>
    <w:p w14:paraId="2323A0CB" w14:textId="77777777" w:rsidR="006A5A81" w:rsidRPr="0068292C" w:rsidRDefault="006A5A81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8292C">
        <w:rPr>
          <w:rFonts w:ascii="Times New Roman" w:hAnsi="Times New Roman"/>
          <w:sz w:val="24"/>
          <w:szCs w:val="24"/>
        </w:rPr>
        <w:t>Kontinuira</w:t>
      </w:r>
      <w:r w:rsidR="00B81927" w:rsidRPr="0068292C">
        <w:rPr>
          <w:rFonts w:ascii="Times New Roman" w:hAnsi="Times New Roman"/>
          <w:sz w:val="24"/>
          <w:szCs w:val="24"/>
        </w:rPr>
        <w:t>n</w:t>
      </w:r>
      <w:r w:rsidRPr="0068292C">
        <w:rPr>
          <w:rFonts w:ascii="Times New Roman" w:hAnsi="Times New Roman"/>
          <w:sz w:val="24"/>
          <w:szCs w:val="24"/>
        </w:rPr>
        <w:t>o praćenje potreba za izmjenom propisa</w:t>
      </w:r>
    </w:p>
    <w:p w14:paraId="373E3022" w14:textId="77777777" w:rsidR="00A51D2E" w:rsidRPr="0068292C" w:rsidRDefault="00A51D2E" w:rsidP="000F43D5">
      <w:pPr>
        <w:pStyle w:val="Odlomakpopisa"/>
        <w:spacing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28DC52DB" w14:textId="6A63F72B" w:rsidR="00E10E88" w:rsidRPr="0068292C" w:rsidRDefault="00E10E88" w:rsidP="000F43D5">
      <w:pPr>
        <w:pStyle w:val="Odlomakpopisa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292C">
        <w:rPr>
          <w:rFonts w:ascii="Times New Roman" w:hAnsi="Times New Roman"/>
          <w:i/>
          <w:sz w:val="24"/>
          <w:szCs w:val="24"/>
        </w:rPr>
        <w:t>Nositelj aktivnosti</w:t>
      </w:r>
      <w:r w:rsidR="00964E8E" w:rsidRPr="0068292C">
        <w:rPr>
          <w:rFonts w:ascii="Times New Roman" w:hAnsi="Times New Roman"/>
          <w:sz w:val="24"/>
          <w:szCs w:val="24"/>
        </w:rPr>
        <w:t>: Ministarstvo zdravstva</w:t>
      </w:r>
      <w:r w:rsidR="00AF078E" w:rsidRPr="0068292C">
        <w:rPr>
          <w:rFonts w:ascii="Times New Roman" w:hAnsi="Times New Roman"/>
          <w:sz w:val="24"/>
          <w:szCs w:val="24"/>
        </w:rPr>
        <w:t xml:space="preserve">, </w:t>
      </w:r>
      <w:r w:rsidR="007A5DAE">
        <w:rPr>
          <w:rFonts w:ascii="Times New Roman" w:hAnsi="Times New Roman"/>
          <w:sz w:val="24"/>
          <w:szCs w:val="24"/>
        </w:rPr>
        <w:t>HZZO</w:t>
      </w:r>
    </w:p>
    <w:p w14:paraId="2D791D48" w14:textId="0C41CDE4" w:rsidR="00964E8E" w:rsidRPr="0068292C" w:rsidRDefault="00E10E88" w:rsidP="000F43D5">
      <w:pPr>
        <w:pStyle w:val="Odlomakpopisa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292C">
        <w:rPr>
          <w:rFonts w:ascii="Times New Roman" w:hAnsi="Times New Roman"/>
          <w:i/>
          <w:sz w:val="24"/>
          <w:szCs w:val="24"/>
        </w:rPr>
        <w:t>Provoditelj aktivnosti</w:t>
      </w:r>
      <w:r w:rsidR="00964E8E" w:rsidRPr="0068292C">
        <w:rPr>
          <w:rFonts w:ascii="Times New Roman" w:hAnsi="Times New Roman"/>
          <w:sz w:val="24"/>
          <w:szCs w:val="24"/>
        </w:rPr>
        <w:t xml:space="preserve">: </w:t>
      </w:r>
      <w:r w:rsidR="00C44581" w:rsidRPr="0068292C">
        <w:rPr>
          <w:rFonts w:ascii="Times New Roman" w:hAnsi="Times New Roman"/>
          <w:sz w:val="24"/>
          <w:szCs w:val="24"/>
        </w:rPr>
        <w:t xml:space="preserve">Ministarstvo zdravstva, </w:t>
      </w:r>
      <w:r w:rsidR="007A5DAE">
        <w:rPr>
          <w:rFonts w:ascii="Times New Roman" w:hAnsi="Times New Roman"/>
          <w:sz w:val="24"/>
          <w:szCs w:val="24"/>
        </w:rPr>
        <w:t>HZZO</w:t>
      </w:r>
    </w:p>
    <w:p w14:paraId="32547429" w14:textId="2094BEB0" w:rsidR="00E10E88" w:rsidRPr="0068292C" w:rsidRDefault="00E10E88" w:rsidP="000F43D5">
      <w:pPr>
        <w:spacing w:line="36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8292C">
        <w:rPr>
          <w:rFonts w:ascii="Times New Roman" w:hAnsi="Times New Roman"/>
          <w:i/>
          <w:sz w:val="24"/>
          <w:szCs w:val="24"/>
        </w:rPr>
        <w:t>Rok provedbe</w:t>
      </w:r>
      <w:r w:rsidR="00964E8E" w:rsidRPr="0068292C">
        <w:rPr>
          <w:rFonts w:ascii="Times New Roman" w:hAnsi="Times New Roman"/>
          <w:sz w:val="24"/>
          <w:szCs w:val="24"/>
        </w:rPr>
        <w:t xml:space="preserve">: </w:t>
      </w:r>
      <w:r w:rsidR="00C44581" w:rsidRPr="0068292C">
        <w:rPr>
          <w:rFonts w:ascii="Times New Roman" w:hAnsi="Times New Roman"/>
          <w:sz w:val="24"/>
          <w:szCs w:val="24"/>
        </w:rPr>
        <w:t>2</w:t>
      </w:r>
      <w:r w:rsidR="00964E8E" w:rsidRPr="0068292C">
        <w:rPr>
          <w:rFonts w:ascii="Times New Roman" w:hAnsi="Times New Roman"/>
          <w:sz w:val="24"/>
          <w:szCs w:val="24"/>
        </w:rPr>
        <w:t xml:space="preserve"> mjesec</w:t>
      </w:r>
      <w:r w:rsidR="00C44581" w:rsidRPr="0068292C">
        <w:rPr>
          <w:rFonts w:ascii="Times New Roman" w:hAnsi="Times New Roman"/>
          <w:sz w:val="24"/>
          <w:szCs w:val="24"/>
        </w:rPr>
        <w:t>a</w:t>
      </w:r>
      <w:r w:rsidR="00964E8E" w:rsidRPr="0068292C">
        <w:rPr>
          <w:rFonts w:ascii="Times New Roman" w:hAnsi="Times New Roman"/>
          <w:sz w:val="24"/>
          <w:szCs w:val="24"/>
        </w:rPr>
        <w:t xml:space="preserve"> i kontinuirano</w:t>
      </w:r>
    </w:p>
    <w:p w14:paraId="6CF9188A" w14:textId="77777777" w:rsidR="00E10E88" w:rsidRPr="00B46175" w:rsidRDefault="00E10E88" w:rsidP="000F43D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i/>
          <w:sz w:val="24"/>
          <w:szCs w:val="24"/>
        </w:rPr>
        <w:t>Pokazatelji provedbe</w:t>
      </w:r>
      <w:r w:rsidR="00964E8E" w:rsidRPr="00B46175">
        <w:rPr>
          <w:rFonts w:ascii="Times New Roman" w:hAnsi="Times New Roman"/>
          <w:sz w:val="24"/>
          <w:szCs w:val="24"/>
        </w:rPr>
        <w:t>: Izrađena analiza propisa, izrađen plan propisa koje je potrebno izmijeniti, izrađene stručne podloge za izmjenu propisa</w:t>
      </w:r>
    </w:p>
    <w:p w14:paraId="2B2F698F" w14:textId="4B07B53A" w:rsidR="00E10E88" w:rsidRPr="00B46175" w:rsidRDefault="00E10E88" w:rsidP="000F43D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i/>
          <w:sz w:val="24"/>
          <w:szCs w:val="24"/>
        </w:rPr>
        <w:t>Pokazatelj uspješnosti provedbe</w:t>
      </w:r>
      <w:r w:rsidR="00964E8E" w:rsidRPr="00B46175">
        <w:rPr>
          <w:rFonts w:ascii="Times New Roman" w:hAnsi="Times New Roman"/>
          <w:sz w:val="24"/>
          <w:szCs w:val="24"/>
        </w:rPr>
        <w:t xml:space="preserve">: </w:t>
      </w:r>
      <w:r w:rsidR="00D00E97" w:rsidRPr="00B46175">
        <w:rPr>
          <w:rFonts w:ascii="Times New Roman" w:hAnsi="Times New Roman"/>
          <w:sz w:val="24"/>
          <w:szCs w:val="24"/>
        </w:rPr>
        <w:t>I</w:t>
      </w:r>
      <w:r w:rsidR="00964E8E" w:rsidRPr="00B46175">
        <w:rPr>
          <w:rFonts w:ascii="Times New Roman" w:hAnsi="Times New Roman"/>
          <w:sz w:val="24"/>
          <w:szCs w:val="24"/>
        </w:rPr>
        <w:t>zm</w:t>
      </w:r>
      <w:r w:rsidR="00C44581">
        <w:rPr>
          <w:rFonts w:ascii="Times New Roman" w:hAnsi="Times New Roman"/>
          <w:sz w:val="24"/>
          <w:szCs w:val="24"/>
        </w:rPr>
        <w:t>jene i dopune</w:t>
      </w:r>
      <w:r w:rsidR="00964E8E" w:rsidRPr="00B46175">
        <w:rPr>
          <w:rFonts w:ascii="Times New Roman" w:hAnsi="Times New Roman"/>
          <w:sz w:val="24"/>
          <w:szCs w:val="24"/>
        </w:rPr>
        <w:t xml:space="preserve"> propis</w:t>
      </w:r>
      <w:r w:rsidR="00C44581">
        <w:rPr>
          <w:rFonts w:ascii="Times New Roman" w:hAnsi="Times New Roman"/>
          <w:sz w:val="24"/>
          <w:szCs w:val="24"/>
        </w:rPr>
        <w:t>a</w:t>
      </w:r>
      <w:r w:rsidR="00964E8E" w:rsidRPr="00B46175">
        <w:rPr>
          <w:rFonts w:ascii="Times New Roman" w:hAnsi="Times New Roman"/>
          <w:sz w:val="24"/>
          <w:szCs w:val="24"/>
        </w:rPr>
        <w:t xml:space="preserve"> </w:t>
      </w:r>
    </w:p>
    <w:p w14:paraId="54F15D80" w14:textId="05641EAA" w:rsidR="00E10E88" w:rsidRDefault="00E10E88" w:rsidP="000F43D5">
      <w:pPr>
        <w:pStyle w:val="Odlomakpopisa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4A9CED70" w14:textId="77777777" w:rsidR="00E10E88" w:rsidRPr="00B46175" w:rsidRDefault="00E10E88" w:rsidP="000F43D5">
      <w:pPr>
        <w:pStyle w:val="Odlomakpopisa"/>
        <w:widowControl/>
        <w:numPr>
          <w:ilvl w:val="0"/>
          <w:numId w:val="9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Edukacija zdravstvenih radnika</w:t>
      </w:r>
    </w:p>
    <w:p w14:paraId="014DB7C9" w14:textId="77777777" w:rsidR="00E10E88" w:rsidRPr="00B46175" w:rsidRDefault="00E10E88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Izrada plana edukacije</w:t>
      </w:r>
    </w:p>
    <w:p w14:paraId="1D90422F" w14:textId="77777777" w:rsidR="00E10E88" w:rsidRPr="00B46175" w:rsidRDefault="00E10E88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Provedba plana edukacije</w:t>
      </w:r>
    </w:p>
    <w:p w14:paraId="5690BE99" w14:textId="08F08DD6" w:rsidR="00E10E88" w:rsidRDefault="00E10E88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Kontinuirano praćenje potreba za dodatnim edukacijama</w:t>
      </w:r>
      <w:r w:rsidR="008B7290" w:rsidRPr="00B46175">
        <w:rPr>
          <w:rFonts w:ascii="Times New Roman" w:hAnsi="Times New Roman"/>
          <w:sz w:val="24"/>
          <w:szCs w:val="24"/>
        </w:rPr>
        <w:t xml:space="preserve"> i planiranje istih</w:t>
      </w:r>
    </w:p>
    <w:p w14:paraId="0F7DF8C0" w14:textId="77777777" w:rsidR="00AF078E" w:rsidRPr="00AF078E" w:rsidRDefault="00AF078E" w:rsidP="000F43D5">
      <w:pPr>
        <w:pStyle w:val="Odlomakpopisa"/>
        <w:widowControl/>
        <w:suppressAutoHyphens w:val="0"/>
        <w:overflowPunct/>
        <w:autoSpaceDE/>
        <w:autoSpaceDN/>
        <w:spacing w:after="120" w:line="360" w:lineRule="auto"/>
        <w:ind w:left="108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9ECE494" w14:textId="123762DD" w:rsidR="008B7290" w:rsidRPr="00B46175" w:rsidRDefault="00E10E88" w:rsidP="000F43D5">
      <w:pPr>
        <w:pStyle w:val="Odlomakpopisa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i/>
          <w:sz w:val="24"/>
          <w:szCs w:val="24"/>
        </w:rPr>
        <w:t>Nositelj aktivnosti</w:t>
      </w:r>
      <w:r w:rsidR="00964E8E" w:rsidRPr="00B46175">
        <w:rPr>
          <w:rFonts w:ascii="Times New Roman" w:hAnsi="Times New Roman"/>
          <w:sz w:val="24"/>
          <w:szCs w:val="24"/>
        </w:rPr>
        <w:t xml:space="preserve">: </w:t>
      </w:r>
      <w:r w:rsidR="00E13795">
        <w:rPr>
          <w:rFonts w:ascii="Times New Roman" w:hAnsi="Times New Roman"/>
          <w:sz w:val="24"/>
          <w:szCs w:val="24"/>
        </w:rPr>
        <w:t xml:space="preserve">Ministarstvo zdravstva, </w:t>
      </w:r>
      <w:r w:rsidR="00AF078E">
        <w:rPr>
          <w:rFonts w:ascii="Times New Roman" w:hAnsi="Times New Roman"/>
          <w:sz w:val="24"/>
          <w:szCs w:val="24"/>
        </w:rPr>
        <w:t>stručna društva uključena u izradu smjernica</w:t>
      </w:r>
    </w:p>
    <w:p w14:paraId="6EFC62E2" w14:textId="7D0329FB" w:rsidR="00E10E88" w:rsidRPr="00B46175" w:rsidRDefault="00E10E88" w:rsidP="000F43D5">
      <w:pPr>
        <w:pStyle w:val="Odlomakpopisa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i/>
          <w:sz w:val="24"/>
          <w:szCs w:val="24"/>
        </w:rPr>
        <w:t>Provoditelj aktivnosti</w:t>
      </w:r>
      <w:r w:rsidR="008B7290" w:rsidRPr="00B46175">
        <w:rPr>
          <w:rFonts w:ascii="Times New Roman" w:hAnsi="Times New Roman"/>
          <w:sz w:val="24"/>
          <w:szCs w:val="24"/>
        </w:rPr>
        <w:t xml:space="preserve">: </w:t>
      </w:r>
      <w:r w:rsidR="00E13795">
        <w:rPr>
          <w:rFonts w:ascii="Times New Roman" w:hAnsi="Times New Roman"/>
          <w:sz w:val="24"/>
          <w:szCs w:val="24"/>
        </w:rPr>
        <w:t xml:space="preserve">Ministarstvo zdravstva, </w:t>
      </w:r>
      <w:r w:rsidR="00AF078E">
        <w:rPr>
          <w:rFonts w:ascii="Times New Roman" w:hAnsi="Times New Roman"/>
          <w:sz w:val="24"/>
          <w:szCs w:val="24"/>
        </w:rPr>
        <w:t>stručna društva uključena u izradu smjernica</w:t>
      </w:r>
    </w:p>
    <w:p w14:paraId="04F26CF8" w14:textId="51EB5CF7" w:rsidR="00E10E88" w:rsidRPr="00B46175" w:rsidRDefault="00E10E88" w:rsidP="000F43D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i/>
          <w:sz w:val="24"/>
          <w:szCs w:val="24"/>
        </w:rPr>
        <w:t>Rok provedbe</w:t>
      </w:r>
      <w:r w:rsidR="008B7290" w:rsidRPr="00B46175">
        <w:rPr>
          <w:rFonts w:ascii="Times New Roman" w:hAnsi="Times New Roman"/>
          <w:sz w:val="24"/>
          <w:szCs w:val="24"/>
        </w:rPr>
        <w:t>: 6 mjeseci i kontinuirano</w:t>
      </w:r>
    </w:p>
    <w:p w14:paraId="634B13F3" w14:textId="4D5A55EF" w:rsidR="00E10E88" w:rsidRPr="00B46175" w:rsidRDefault="00E10E88" w:rsidP="000F43D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i/>
          <w:sz w:val="24"/>
          <w:szCs w:val="24"/>
        </w:rPr>
        <w:t>Pokazatelji provedbe</w:t>
      </w:r>
      <w:r w:rsidR="008B7290" w:rsidRPr="00B46175">
        <w:rPr>
          <w:rFonts w:ascii="Times New Roman" w:hAnsi="Times New Roman"/>
          <w:sz w:val="24"/>
          <w:szCs w:val="24"/>
        </w:rPr>
        <w:t>: proveden plan edukcije</w:t>
      </w:r>
    </w:p>
    <w:p w14:paraId="5CF964B5" w14:textId="7AA4B0FC" w:rsidR="00E10E88" w:rsidRPr="00AF078E" w:rsidRDefault="00E10E88" w:rsidP="000F43D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i/>
          <w:sz w:val="24"/>
          <w:szCs w:val="24"/>
        </w:rPr>
        <w:t>Pokazatelj uspješnosti provedbe</w:t>
      </w:r>
      <w:r w:rsidR="008B7290" w:rsidRPr="00B46175">
        <w:rPr>
          <w:rFonts w:ascii="Times New Roman" w:hAnsi="Times New Roman"/>
          <w:sz w:val="24"/>
          <w:szCs w:val="24"/>
        </w:rPr>
        <w:t>: Educirani zdravstveni radnici</w:t>
      </w:r>
    </w:p>
    <w:p w14:paraId="3324EAD8" w14:textId="77777777" w:rsidR="00A51D2E" w:rsidRPr="00B46175" w:rsidRDefault="00A51D2E" w:rsidP="000F43D5">
      <w:pPr>
        <w:pStyle w:val="Odlomakpopisa"/>
        <w:widowControl/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6B8E1963" w14:textId="77777777" w:rsidR="00E10E88" w:rsidRPr="00B46175" w:rsidRDefault="00E10E88" w:rsidP="000F43D5">
      <w:pPr>
        <w:pStyle w:val="Odlomakpopisa"/>
        <w:widowControl/>
        <w:numPr>
          <w:ilvl w:val="0"/>
          <w:numId w:val="9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Kontrola kvalitete provedbe programa</w:t>
      </w:r>
    </w:p>
    <w:p w14:paraId="332A05AF" w14:textId="77777777" w:rsidR="008B7290" w:rsidRPr="00B46175" w:rsidRDefault="008B7290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Izrađen plan praćenja kvalitete provedbe programa</w:t>
      </w:r>
    </w:p>
    <w:p w14:paraId="6E28DD84" w14:textId="77777777" w:rsidR="00E10E88" w:rsidRPr="00B46175" w:rsidRDefault="00E10E88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Provedba praćenja kvalitete provedbe programa</w:t>
      </w:r>
    </w:p>
    <w:p w14:paraId="30C71414" w14:textId="77777777" w:rsidR="00615BCA" w:rsidRPr="00B46175" w:rsidRDefault="00E10E88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lastRenderedPageBreak/>
        <w:t>Izrada izvješća</w:t>
      </w:r>
      <w:r w:rsidR="00615BCA" w:rsidRPr="00B46175">
        <w:rPr>
          <w:rFonts w:ascii="Times New Roman" w:hAnsi="Times New Roman"/>
          <w:sz w:val="24"/>
          <w:szCs w:val="24"/>
        </w:rPr>
        <w:t>, mišljenja</w:t>
      </w:r>
      <w:r w:rsidRPr="00B46175">
        <w:rPr>
          <w:rFonts w:ascii="Times New Roman" w:hAnsi="Times New Roman"/>
          <w:sz w:val="24"/>
          <w:szCs w:val="24"/>
        </w:rPr>
        <w:t xml:space="preserve"> i preporuka za postupanje</w:t>
      </w:r>
      <w:r w:rsidR="00615BCA" w:rsidRPr="00B46175">
        <w:rPr>
          <w:rFonts w:ascii="Times New Roman" w:hAnsi="Times New Roman"/>
          <w:sz w:val="24"/>
          <w:szCs w:val="24"/>
        </w:rPr>
        <w:t xml:space="preserve"> i unaprjeđenje kvalitete provedbe programa</w:t>
      </w:r>
    </w:p>
    <w:p w14:paraId="7B636EC1" w14:textId="77777777" w:rsidR="00E10E88" w:rsidRPr="00AF078E" w:rsidRDefault="00E10E88" w:rsidP="000F43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9CDD12" w14:textId="519B7A11" w:rsidR="008B7290" w:rsidRPr="00B46175" w:rsidRDefault="00E10E88" w:rsidP="000F43D5">
      <w:pPr>
        <w:pStyle w:val="Odlomakpopisa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i/>
          <w:sz w:val="24"/>
          <w:szCs w:val="24"/>
        </w:rPr>
        <w:t>Nositelj aktivnosti</w:t>
      </w:r>
      <w:r w:rsidR="008B7290" w:rsidRPr="00B46175">
        <w:rPr>
          <w:rFonts w:ascii="Times New Roman" w:hAnsi="Times New Roman"/>
          <w:sz w:val="24"/>
          <w:szCs w:val="24"/>
        </w:rPr>
        <w:t xml:space="preserve">: </w:t>
      </w:r>
      <w:r w:rsidR="00AF078E" w:rsidRPr="00B46175">
        <w:rPr>
          <w:rFonts w:ascii="Times New Roman" w:hAnsi="Times New Roman"/>
          <w:sz w:val="24"/>
          <w:szCs w:val="24"/>
        </w:rPr>
        <w:t>Ministarstvo zdravstva</w:t>
      </w:r>
    </w:p>
    <w:p w14:paraId="1C48F700" w14:textId="068C895C" w:rsidR="008B7290" w:rsidRPr="00B46175" w:rsidRDefault="00E10E88" w:rsidP="000F43D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i/>
          <w:sz w:val="24"/>
          <w:szCs w:val="24"/>
        </w:rPr>
        <w:t>Provoditelj aktivnosti</w:t>
      </w:r>
      <w:r w:rsidR="008B7290" w:rsidRPr="00B46175">
        <w:rPr>
          <w:rFonts w:ascii="Times New Roman" w:hAnsi="Times New Roman"/>
          <w:i/>
          <w:sz w:val="24"/>
          <w:szCs w:val="24"/>
        </w:rPr>
        <w:t>:</w:t>
      </w:r>
      <w:r w:rsidR="008B7290" w:rsidRPr="00B46175">
        <w:rPr>
          <w:rFonts w:ascii="Times New Roman" w:hAnsi="Times New Roman"/>
          <w:sz w:val="24"/>
          <w:szCs w:val="24"/>
        </w:rPr>
        <w:t xml:space="preserve"> </w:t>
      </w:r>
      <w:r w:rsidR="00AF078E" w:rsidRPr="00B46175">
        <w:rPr>
          <w:rFonts w:ascii="Times New Roman" w:eastAsia="Calibri" w:hAnsi="Times New Roman"/>
          <w:sz w:val="24"/>
          <w:szCs w:val="24"/>
        </w:rPr>
        <w:t>Povjerenstv</w:t>
      </w:r>
      <w:r w:rsidR="00AF078E">
        <w:rPr>
          <w:rFonts w:ascii="Times New Roman" w:eastAsia="Calibri" w:hAnsi="Times New Roman"/>
          <w:sz w:val="24"/>
          <w:szCs w:val="24"/>
        </w:rPr>
        <w:t>o</w:t>
      </w:r>
      <w:r w:rsidR="00AF078E" w:rsidRPr="00B46175">
        <w:rPr>
          <w:rFonts w:ascii="Times New Roman" w:eastAsia="Calibri" w:hAnsi="Times New Roman"/>
          <w:sz w:val="24"/>
          <w:szCs w:val="24"/>
        </w:rPr>
        <w:t xml:space="preserve"> za </w:t>
      </w:r>
      <w:r w:rsidR="00AF078E">
        <w:rPr>
          <w:rFonts w:ascii="Times New Roman" w:eastAsia="Calibri" w:hAnsi="Times New Roman"/>
          <w:sz w:val="24"/>
          <w:szCs w:val="24"/>
        </w:rPr>
        <w:t xml:space="preserve">praćenje i </w:t>
      </w:r>
      <w:r w:rsidR="00AF078E" w:rsidRPr="00B46175">
        <w:rPr>
          <w:rFonts w:ascii="Times New Roman" w:eastAsia="Calibri" w:hAnsi="Times New Roman"/>
          <w:sz w:val="24"/>
          <w:szCs w:val="24"/>
        </w:rPr>
        <w:t>provedbu Nacionalnog programa</w:t>
      </w:r>
      <w:r w:rsidR="00AF078E" w:rsidRPr="00B071D2">
        <w:rPr>
          <w:rFonts w:ascii="Times New Roman" w:eastAsia="Calibri" w:hAnsi="Times New Roman"/>
          <w:sz w:val="24"/>
          <w:szCs w:val="24"/>
        </w:rPr>
        <w:t xml:space="preserve"> ranog otkrivanja</w:t>
      </w:r>
      <w:r w:rsidR="00AF078E" w:rsidRPr="00B46175">
        <w:rPr>
          <w:rFonts w:ascii="Times New Roman" w:eastAsia="Calibri" w:hAnsi="Times New Roman"/>
          <w:sz w:val="24"/>
          <w:szCs w:val="24"/>
        </w:rPr>
        <w:t xml:space="preserve"> raka </w:t>
      </w:r>
      <w:r w:rsidR="00AF078E">
        <w:rPr>
          <w:rFonts w:ascii="Times New Roman" w:eastAsia="Calibri" w:hAnsi="Times New Roman"/>
          <w:sz w:val="24"/>
          <w:szCs w:val="24"/>
        </w:rPr>
        <w:t>debelog crijeva</w:t>
      </w:r>
    </w:p>
    <w:p w14:paraId="2D691634" w14:textId="56123225" w:rsidR="00E10E88" w:rsidRPr="00B46175" w:rsidRDefault="00E10E88" w:rsidP="000F43D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i/>
          <w:sz w:val="24"/>
          <w:szCs w:val="24"/>
        </w:rPr>
        <w:t>Rok provedbe</w:t>
      </w:r>
      <w:r w:rsidR="008B7290" w:rsidRPr="00B46175">
        <w:rPr>
          <w:rFonts w:ascii="Times New Roman" w:hAnsi="Times New Roman"/>
          <w:sz w:val="24"/>
          <w:szCs w:val="24"/>
        </w:rPr>
        <w:t>: kontinuirano</w:t>
      </w:r>
    </w:p>
    <w:p w14:paraId="23D5AA41" w14:textId="77777777" w:rsidR="00E10E88" w:rsidRPr="00B46175" w:rsidRDefault="00E10E88" w:rsidP="000F43D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i/>
          <w:sz w:val="24"/>
          <w:szCs w:val="24"/>
        </w:rPr>
        <w:t>Pokazatelj uspješnosti provedbe</w:t>
      </w:r>
      <w:r w:rsidR="001230B5" w:rsidRPr="00B46175">
        <w:rPr>
          <w:rFonts w:ascii="Times New Roman" w:hAnsi="Times New Roman"/>
          <w:i/>
          <w:sz w:val="24"/>
          <w:szCs w:val="24"/>
        </w:rPr>
        <w:t xml:space="preserve">:  </w:t>
      </w:r>
      <w:r w:rsidR="001230B5" w:rsidRPr="00B46175">
        <w:rPr>
          <w:rFonts w:ascii="Times New Roman" w:hAnsi="Times New Roman"/>
          <w:sz w:val="24"/>
          <w:szCs w:val="24"/>
        </w:rPr>
        <w:t>Osigurana kvaliteta provedbe programa</w:t>
      </w:r>
    </w:p>
    <w:p w14:paraId="56F13496" w14:textId="0F5F5528" w:rsidR="00E10E88" w:rsidRDefault="00E10E88" w:rsidP="000F43D5">
      <w:pPr>
        <w:pStyle w:val="Odlomakpopisa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E7B4870" w14:textId="77777777" w:rsidR="00E10E88" w:rsidRPr="00B46175" w:rsidRDefault="006A5A81" w:rsidP="000F43D5">
      <w:pPr>
        <w:pStyle w:val="Odlomakpopisa"/>
        <w:widowControl/>
        <w:numPr>
          <w:ilvl w:val="0"/>
          <w:numId w:val="9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 xml:space="preserve">Praćenje provedbe programa </w:t>
      </w:r>
      <w:r w:rsidR="00E10E88" w:rsidRPr="00B46175">
        <w:rPr>
          <w:rFonts w:ascii="Times New Roman" w:hAnsi="Times New Roman"/>
          <w:sz w:val="24"/>
          <w:szCs w:val="24"/>
        </w:rPr>
        <w:t>i evaluacija programa</w:t>
      </w:r>
    </w:p>
    <w:p w14:paraId="5A96EABF" w14:textId="77777777" w:rsidR="00E10E88" w:rsidRPr="00B46175" w:rsidRDefault="00E10E88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Izrada plana praćenja programskih aktivnosti</w:t>
      </w:r>
    </w:p>
    <w:p w14:paraId="6AB8772D" w14:textId="77777777" w:rsidR="00E10E88" w:rsidRPr="00B46175" w:rsidRDefault="00E10E88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Izrada i dostava izviješća</w:t>
      </w:r>
    </w:p>
    <w:p w14:paraId="41C0F8BA" w14:textId="77777777" w:rsidR="005D13BC" w:rsidRPr="00B46175" w:rsidRDefault="005D13BC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Izrada preporuka za unaprjeđenje programskih aktivnosti</w:t>
      </w:r>
    </w:p>
    <w:p w14:paraId="2312C952" w14:textId="77777777" w:rsidR="00E10E88" w:rsidRPr="00B46175" w:rsidRDefault="00E10E88" w:rsidP="000F43D5">
      <w:pPr>
        <w:pStyle w:val="Odlomakpopisa"/>
        <w:widowControl/>
        <w:numPr>
          <w:ilvl w:val="0"/>
          <w:numId w:val="10"/>
        </w:numPr>
        <w:suppressAutoHyphens w:val="0"/>
        <w:overflowPunct/>
        <w:autoSpaceDE/>
        <w:autoSpaceDN/>
        <w:spacing w:after="12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sz w:val="24"/>
          <w:szCs w:val="24"/>
        </w:rPr>
        <w:t>Evaluacija programa</w:t>
      </w:r>
      <w:r w:rsidR="00FD519A" w:rsidRPr="00B46175">
        <w:rPr>
          <w:rFonts w:ascii="Times New Roman" w:hAnsi="Times New Roman"/>
          <w:sz w:val="24"/>
          <w:szCs w:val="24"/>
        </w:rPr>
        <w:t xml:space="preserve"> </w:t>
      </w:r>
      <w:r w:rsidR="00E27B98" w:rsidRPr="00B46175">
        <w:rPr>
          <w:rFonts w:ascii="Times New Roman" w:hAnsi="Times New Roman"/>
          <w:sz w:val="24"/>
          <w:szCs w:val="24"/>
        </w:rPr>
        <w:t>uključujući i financijski učinak</w:t>
      </w:r>
    </w:p>
    <w:p w14:paraId="22C208C9" w14:textId="77777777" w:rsidR="00113BA2" w:rsidRPr="00B46175" w:rsidRDefault="00113BA2" w:rsidP="000F43D5">
      <w:pPr>
        <w:pStyle w:val="Odlomakpopisa"/>
        <w:widowControl/>
        <w:suppressAutoHyphens w:val="0"/>
        <w:overflowPunct/>
        <w:autoSpaceDE/>
        <w:autoSpaceDN/>
        <w:spacing w:after="120" w:line="360" w:lineRule="auto"/>
        <w:ind w:left="108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8D7D121" w14:textId="77777777" w:rsidR="00E10E88" w:rsidRPr="00B46175" w:rsidRDefault="00E10E88" w:rsidP="000F43D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27DB">
        <w:rPr>
          <w:rFonts w:ascii="Times New Roman" w:hAnsi="Times New Roman"/>
          <w:i/>
          <w:iCs/>
          <w:sz w:val="24"/>
          <w:szCs w:val="24"/>
        </w:rPr>
        <w:t>Nositelj aktivnosti</w:t>
      </w:r>
      <w:r w:rsidR="001230B5" w:rsidRPr="00B46175">
        <w:rPr>
          <w:rFonts w:ascii="Times New Roman" w:hAnsi="Times New Roman"/>
          <w:sz w:val="24"/>
          <w:szCs w:val="24"/>
        </w:rPr>
        <w:t>: Ministarstvo zdravstva</w:t>
      </w:r>
    </w:p>
    <w:p w14:paraId="42B7A892" w14:textId="6DCB1985" w:rsidR="00E10E88" w:rsidRPr="00B46175" w:rsidRDefault="00E10E88" w:rsidP="000F43D5">
      <w:pPr>
        <w:pStyle w:val="Odlomakpopisa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27DB">
        <w:rPr>
          <w:rFonts w:ascii="Times New Roman" w:hAnsi="Times New Roman"/>
          <w:i/>
          <w:iCs/>
          <w:sz w:val="24"/>
          <w:szCs w:val="24"/>
        </w:rPr>
        <w:t>Provoditelj aktivnosti</w:t>
      </w:r>
      <w:r w:rsidR="001230B5" w:rsidRPr="00B46175">
        <w:rPr>
          <w:rFonts w:ascii="Times New Roman" w:hAnsi="Times New Roman"/>
          <w:sz w:val="24"/>
          <w:szCs w:val="24"/>
        </w:rPr>
        <w:t xml:space="preserve">: </w:t>
      </w:r>
      <w:r w:rsidR="009827DB" w:rsidRPr="00B46175">
        <w:rPr>
          <w:rFonts w:ascii="Times New Roman" w:eastAsia="Calibri" w:hAnsi="Times New Roman"/>
          <w:sz w:val="24"/>
          <w:szCs w:val="24"/>
        </w:rPr>
        <w:t>Povjerenstv</w:t>
      </w:r>
      <w:r w:rsidR="009827DB">
        <w:rPr>
          <w:rFonts w:ascii="Times New Roman" w:eastAsia="Calibri" w:hAnsi="Times New Roman"/>
          <w:sz w:val="24"/>
          <w:szCs w:val="24"/>
        </w:rPr>
        <w:t>o</w:t>
      </w:r>
      <w:r w:rsidR="009827DB" w:rsidRPr="00B46175">
        <w:rPr>
          <w:rFonts w:ascii="Times New Roman" w:eastAsia="Calibri" w:hAnsi="Times New Roman"/>
          <w:sz w:val="24"/>
          <w:szCs w:val="24"/>
        </w:rPr>
        <w:t xml:space="preserve"> za </w:t>
      </w:r>
      <w:r w:rsidR="009827DB">
        <w:rPr>
          <w:rFonts w:ascii="Times New Roman" w:eastAsia="Calibri" w:hAnsi="Times New Roman"/>
          <w:sz w:val="24"/>
          <w:szCs w:val="24"/>
        </w:rPr>
        <w:t xml:space="preserve">praćenje i </w:t>
      </w:r>
      <w:r w:rsidR="009827DB" w:rsidRPr="00B46175">
        <w:rPr>
          <w:rFonts w:ascii="Times New Roman" w:eastAsia="Calibri" w:hAnsi="Times New Roman"/>
          <w:sz w:val="24"/>
          <w:szCs w:val="24"/>
        </w:rPr>
        <w:t>provedbu Nacionalnog programa</w:t>
      </w:r>
      <w:r w:rsidR="009827DB" w:rsidRPr="00B071D2">
        <w:rPr>
          <w:rFonts w:ascii="Times New Roman" w:eastAsia="Calibri" w:hAnsi="Times New Roman"/>
          <w:sz w:val="24"/>
          <w:szCs w:val="24"/>
        </w:rPr>
        <w:t xml:space="preserve"> ranog otkrivanja</w:t>
      </w:r>
      <w:r w:rsidR="009827DB" w:rsidRPr="00B46175">
        <w:rPr>
          <w:rFonts w:ascii="Times New Roman" w:eastAsia="Calibri" w:hAnsi="Times New Roman"/>
          <w:sz w:val="24"/>
          <w:szCs w:val="24"/>
        </w:rPr>
        <w:t xml:space="preserve"> raka </w:t>
      </w:r>
      <w:r w:rsidR="009827DB">
        <w:rPr>
          <w:rFonts w:ascii="Times New Roman" w:eastAsia="Calibri" w:hAnsi="Times New Roman"/>
          <w:sz w:val="24"/>
          <w:szCs w:val="24"/>
        </w:rPr>
        <w:t>debelog crijeva</w:t>
      </w:r>
      <w:r w:rsidR="009827DB">
        <w:rPr>
          <w:rFonts w:ascii="Times New Roman" w:hAnsi="Times New Roman"/>
          <w:sz w:val="24"/>
          <w:szCs w:val="24"/>
        </w:rPr>
        <w:t>, stručna društva uključena u izradu smjernica</w:t>
      </w:r>
    </w:p>
    <w:p w14:paraId="6D9ABAD1" w14:textId="17C0B842" w:rsidR="00E10E88" w:rsidRPr="00B46175" w:rsidRDefault="00E10E88" w:rsidP="000F43D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827DB">
        <w:rPr>
          <w:rFonts w:ascii="Times New Roman" w:hAnsi="Times New Roman"/>
          <w:i/>
          <w:iCs/>
          <w:sz w:val="24"/>
          <w:szCs w:val="24"/>
        </w:rPr>
        <w:t>Rok provedbe</w:t>
      </w:r>
      <w:r w:rsidR="001230B5" w:rsidRPr="00B46175">
        <w:rPr>
          <w:rFonts w:ascii="Times New Roman" w:hAnsi="Times New Roman"/>
          <w:sz w:val="24"/>
          <w:szCs w:val="24"/>
        </w:rPr>
        <w:t xml:space="preserve">: </w:t>
      </w:r>
      <w:r w:rsidR="00615BCA" w:rsidRPr="00B46175">
        <w:rPr>
          <w:rFonts w:ascii="Times New Roman" w:hAnsi="Times New Roman"/>
          <w:sz w:val="24"/>
          <w:szCs w:val="24"/>
        </w:rPr>
        <w:t xml:space="preserve">6 mjeseci i </w:t>
      </w:r>
      <w:r w:rsidR="001230B5" w:rsidRPr="00B46175">
        <w:rPr>
          <w:rFonts w:ascii="Times New Roman" w:hAnsi="Times New Roman"/>
          <w:sz w:val="24"/>
          <w:szCs w:val="24"/>
        </w:rPr>
        <w:t>kontinuirano</w:t>
      </w:r>
    </w:p>
    <w:p w14:paraId="63FDCE52" w14:textId="77777777" w:rsidR="00E10E88" w:rsidRPr="00B46175" w:rsidRDefault="00E10E88" w:rsidP="000F43D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i/>
          <w:sz w:val="24"/>
          <w:szCs w:val="24"/>
        </w:rPr>
        <w:t>Pokazatelji provedbe</w:t>
      </w:r>
      <w:r w:rsidR="001230B5" w:rsidRPr="00B46175">
        <w:rPr>
          <w:rFonts w:ascii="Times New Roman" w:hAnsi="Times New Roman"/>
          <w:i/>
          <w:sz w:val="24"/>
          <w:szCs w:val="24"/>
        </w:rPr>
        <w:t>:</w:t>
      </w:r>
      <w:r w:rsidR="001230B5" w:rsidRPr="00B46175">
        <w:rPr>
          <w:rFonts w:ascii="Times New Roman" w:hAnsi="Times New Roman"/>
          <w:sz w:val="24"/>
          <w:szCs w:val="24"/>
        </w:rPr>
        <w:t xml:space="preserve"> Izrađen plan  praćenja programskih aktivnosti, izrađena i dostavljena izvješća, provedena evaluacija programa </w:t>
      </w:r>
    </w:p>
    <w:p w14:paraId="1AE11D4C" w14:textId="77777777" w:rsidR="00E10E88" w:rsidRPr="00B46175" w:rsidRDefault="00E10E88" w:rsidP="000F43D5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6175">
        <w:rPr>
          <w:rFonts w:ascii="Times New Roman" w:hAnsi="Times New Roman"/>
          <w:i/>
          <w:sz w:val="24"/>
          <w:szCs w:val="24"/>
        </w:rPr>
        <w:t>Pokazatelj uspješnosti provedbe</w:t>
      </w:r>
      <w:r w:rsidR="001230B5" w:rsidRPr="00B46175">
        <w:rPr>
          <w:rFonts w:ascii="Times New Roman" w:hAnsi="Times New Roman"/>
          <w:i/>
          <w:sz w:val="24"/>
          <w:szCs w:val="24"/>
        </w:rPr>
        <w:t>:</w:t>
      </w:r>
      <w:r w:rsidR="001230B5" w:rsidRPr="00B46175">
        <w:rPr>
          <w:rFonts w:ascii="Times New Roman" w:hAnsi="Times New Roman"/>
          <w:sz w:val="24"/>
          <w:szCs w:val="24"/>
        </w:rPr>
        <w:t xml:space="preserve"> O</w:t>
      </w:r>
      <w:r w:rsidR="007866B0" w:rsidRPr="00B46175">
        <w:rPr>
          <w:rFonts w:ascii="Times New Roman" w:hAnsi="Times New Roman"/>
          <w:sz w:val="24"/>
          <w:szCs w:val="24"/>
        </w:rPr>
        <w:t>stvareni ciljevi prema indikatorima praćenja</w:t>
      </w:r>
    </w:p>
    <w:p w14:paraId="492DA99A" w14:textId="422EBA7A" w:rsidR="00E27B98" w:rsidRDefault="00E27B98" w:rsidP="000F43D5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</w:p>
    <w:p w14:paraId="15B4AA0C" w14:textId="6B469734" w:rsidR="00341333" w:rsidRDefault="00341333" w:rsidP="000F43D5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</w:p>
    <w:p w14:paraId="0E238D5F" w14:textId="1D4AAA0B" w:rsidR="00341333" w:rsidRDefault="00341333" w:rsidP="000F43D5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</w:p>
    <w:p w14:paraId="546A28E2" w14:textId="4DA12AFA" w:rsidR="00341333" w:rsidRDefault="00341333" w:rsidP="000F43D5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</w:p>
    <w:p w14:paraId="3AFA9249" w14:textId="67B83E18" w:rsidR="00341333" w:rsidRDefault="00341333" w:rsidP="000F43D5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</w:p>
    <w:p w14:paraId="223310B0" w14:textId="77777777" w:rsidR="00FE3655" w:rsidRPr="00B46175" w:rsidRDefault="00FE3655" w:rsidP="000F43D5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</w:p>
    <w:p w14:paraId="77D04D3D" w14:textId="5AE06F46" w:rsidR="007A36E9" w:rsidRPr="00CA5899" w:rsidRDefault="00CA5899" w:rsidP="002F3F5C">
      <w:pPr>
        <w:spacing w:after="200" w:line="276" w:lineRule="auto"/>
        <w:ind w:firstLine="36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CA5899">
        <w:rPr>
          <w:rFonts w:ascii="Times New Roman" w:eastAsia="Calibri" w:hAnsi="Times New Roman"/>
          <w:sz w:val="24"/>
          <w:szCs w:val="24"/>
          <w:u w:val="single"/>
        </w:rPr>
        <w:lastRenderedPageBreak/>
        <w:t xml:space="preserve">Prilog </w:t>
      </w:r>
      <w:r w:rsidR="00341333">
        <w:rPr>
          <w:rFonts w:ascii="Times New Roman" w:eastAsia="Calibri" w:hAnsi="Times New Roman"/>
          <w:sz w:val="24"/>
          <w:szCs w:val="24"/>
          <w:u w:val="single"/>
        </w:rPr>
        <w:t>i</w:t>
      </w:r>
      <w:r w:rsidRPr="00CA5899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8D678D" w:rsidRPr="00CA5899">
        <w:rPr>
          <w:rFonts w:ascii="Times New Roman" w:eastAsia="Calibri" w:hAnsi="Times New Roman"/>
          <w:sz w:val="24"/>
          <w:szCs w:val="24"/>
          <w:u w:val="single"/>
        </w:rPr>
        <w:t xml:space="preserve">Literatura </w:t>
      </w:r>
    </w:p>
    <w:p w14:paraId="456CE2A4" w14:textId="77777777" w:rsidR="002F3F5C" w:rsidRPr="00CA5899" w:rsidRDefault="002F3F5C" w:rsidP="002F3F5C">
      <w:pPr>
        <w:spacing w:after="200" w:line="276" w:lineRule="auto"/>
        <w:ind w:firstLine="360"/>
        <w:jc w:val="both"/>
        <w:rPr>
          <w:rFonts w:ascii="Times New Roman" w:eastAsia="Calibri" w:hAnsi="Times New Roman"/>
          <w:sz w:val="24"/>
          <w:szCs w:val="24"/>
          <w:u w:val="single"/>
        </w:rPr>
      </w:pPr>
    </w:p>
    <w:p w14:paraId="062055C9" w14:textId="27470438" w:rsidR="00252557" w:rsidRPr="00CA5899" w:rsidRDefault="00252557" w:rsidP="004C4D5E">
      <w:pPr>
        <w:pStyle w:val="Odlomakpopisa"/>
        <w:numPr>
          <w:ilvl w:val="0"/>
          <w:numId w:val="7"/>
        </w:numPr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  <w:r w:rsidRPr="00CA5899">
        <w:rPr>
          <w:rFonts w:ascii="Times New Roman" w:hAnsi="Times New Roman"/>
          <w:sz w:val="24"/>
          <w:szCs w:val="24"/>
        </w:rPr>
        <w:t xml:space="preserve">Hrvatski zavod za javno zdravstvo, Registar za rak Republike Hrvatske. </w:t>
      </w:r>
      <w:proofErr w:type="spellStart"/>
      <w:r w:rsidRPr="00CA5899">
        <w:rPr>
          <w:rFonts w:ascii="Times New Roman" w:hAnsi="Times New Roman"/>
          <w:sz w:val="24"/>
          <w:szCs w:val="24"/>
        </w:rPr>
        <w:t>Incidencija</w:t>
      </w:r>
      <w:proofErr w:type="spellEnd"/>
      <w:r w:rsidRPr="00CA5899">
        <w:rPr>
          <w:rFonts w:ascii="Times New Roman" w:hAnsi="Times New Roman"/>
          <w:sz w:val="24"/>
          <w:szCs w:val="24"/>
        </w:rPr>
        <w:t xml:space="preserve"> raka u Hrvatskoj 201</w:t>
      </w:r>
      <w:r w:rsidR="00895079" w:rsidRPr="00CA5899">
        <w:rPr>
          <w:rFonts w:ascii="Times New Roman" w:hAnsi="Times New Roman"/>
          <w:sz w:val="24"/>
          <w:szCs w:val="24"/>
        </w:rPr>
        <w:t>9</w:t>
      </w:r>
      <w:r w:rsidRPr="00CA5899">
        <w:rPr>
          <w:rFonts w:ascii="Times New Roman" w:hAnsi="Times New Roman"/>
          <w:sz w:val="24"/>
          <w:szCs w:val="24"/>
        </w:rPr>
        <w:t>., Bilten 4</w:t>
      </w:r>
      <w:r w:rsidR="00895079" w:rsidRPr="00CA5899">
        <w:rPr>
          <w:rFonts w:ascii="Times New Roman" w:hAnsi="Times New Roman"/>
          <w:sz w:val="24"/>
          <w:szCs w:val="24"/>
        </w:rPr>
        <w:t>4</w:t>
      </w:r>
      <w:r w:rsidRPr="00CA5899">
        <w:rPr>
          <w:rFonts w:ascii="Times New Roman" w:hAnsi="Times New Roman"/>
          <w:sz w:val="24"/>
          <w:szCs w:val="24"/>
        </w:rPr>
        <w:t>, Zagreb, 20</w:t>
      </w:r>
      <w:r w:rsidR="00895079" w:rsidRPr="00CA5899">
        <w:rPr>
          <w:rFonts w:ascii="Times New Roman" w:hAnsi="Times New Roman"/>
          <w:sz w:val="24"/>
          <w:szCs w:val="24"/>
        </w:rPr>
        <w:t>21</w:t>
      </w:r>
      <w:r w:rsidRPr="00CA5899">
        <w:rPr>
          <w:rFonts w:ascii="Times New Roman" w:hAnsi="Times New Roman"/>
          <w:sz w:val="24"/>
          <w:szCs w:val="24"/>
        </w:rPr>
        <w:t>.</w:t>
      </w:r>
    </w:p>
    <w:p w14:paraId="7061D93D" w14:textId="12B95F9A" w:rsidR="00895079" w:rsidRPr="00CA5899" w:rsidRDefault="00E744FC" w:rsidP="00895079">
      <w:pPr>
        <w:pStyle w:val="Odlomakpopisa"/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895079" w:rsidRPr="00CA5899">
          <w:rPr>
            <w:rStyle w:val="Hiperveza"/>
            <w:rFonts w:ascii="Times New Roman" w:hAnsi="Times New Roman"/>
            <w:sz w:val="24"/>
            <w:szCs w:val="24"/>
          </w:rPr>
          <w:t>https://www.hzjz.hr/wp-content/uploads/2021/12/Bilten44_2019.pdf</w:t>
        </w:r>
      </w:hyperlink>
      <w:r w:rsidR="00895079" w:rsidRPr="00CA5899">
        <w:rPr>
          <w:rFonts w:ascii="Times New Roman" w:hAnsi="Times New Roman"/>
          <w:sz w:val="24"/>
          <w:szCs w:val="24"/>
        </w:rPr>
        <w:t xml:space="preserve"> </w:t>
      </w:r>
    </w:p>
    <w:p w14:paraId="7F4847DD" w14:textId="77777777" w:rsidR="00895079" w:rsidRPr="00CA5899" w:rsidRDefault="00895079" w:rsidP="00895079">
      <w:pPr>
        <w:pStyle w:val="Odlomakpopisa"/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</w:p>
    <w:p w14:paraId="376DE053" w14:textId="7036BEF2" w:rsidR="008510A1" w:rsidRPr="00CA5899" w:rsidRDefault="008510A1" w:rsidP="004C4D5E">
      <w:pPr>
        <w:pStyle w:val="Odlomakpopisa"/>
        <w:numPr>
          <w:ilvl w:val="0"/>
          <w:numId w:val="7"/>
        </w:numPr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  <w:r w:rsidRPr="00CA5899">
        <w:rPr>
          <w:rFonts w:ascii="Times New Roman" w:hAnsi="Times New Roman"/>
          <w:sz w:val="24"/>
          <w:szCs w:val="24"/>
        </w:rPr>
        <w:t xml:space="preserve">UEG CRC </w:t>
      </w:r>
      <w:proofErr w:type="spellStart"/>
      <w:r w:rsidRPr="00CA5899">
        <w:rPr>
          <w:rFonts w:ascii="Times New Roman" w:hAnsi="Times New Roman"/>
          <w:sz w:val="24"/>
          <w:szCs w:val="24"/>
        </w:rPr>
        <w:t>Leaflet</w:t>
      </w:r>
      <w:proofErr w:type="spellEnd"/>
      <w:r w:rsidRPr="00CA5899">
        <w:rPr>
          <w:rFonts w:ascii="Times New Roman" w:hAnsi="Times New Roman"/>
          <w:sz w:val="24"/>
          <w:szCs w:val="24"/>
        </w:rPr>
        <w:t xml:space="preserve"> 2019 _Update_1.8</w:t>
      </w:r>
    </w:p>
    <w:p w14:paraId="2073735D" w14:textId="0F57B3AC" w:rsidR="008510A1" w:rsidRPr="00CA5899" w:rsidRDefault="00E744FC" w:rsidP="008510A1">
      <w:pPr>
        <w:pStyle w:val="Odlomakpopisa"/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8510A1" w:rsidRPr="00CA5899">
          <w:rPr>
            <w:rStyle w:val="Hiperveza"/>
            <w:rFonts w:ascii="Times New Roman" w:hAnsi="Times New Roman"/>
            <w:sz w:val="24"/>
            <w:szCs w:val="24"/>
          </w:rPr>
          <w:t>https://d3lifzor4hvny1.cloudfront.net/fileadmin/user_upload/images/publications/CRC_Leaflet_2019_Update_1.8.pdf</w:t>
        </w:r>
      </w:hyperlink>
      <w:r w:rsidR="00895079" w:rsidRPr="00CA5899">
        <w:rPr>
          <w:rFonts w:ascii="Times New Roman" w:hAnsi="Times New Roman"/>
          <w:sz w:val="24"/>
          <w:szCs w:val="24"/>
        </w:rPr>
        <w:t xml:space="preserve"> </w:t>
      </w:r>
    </w:p>
    <w:p w14:paraId="1A735BA8" w14:textId="77777777" w:rsidR="00895079" w:rsidRPr="00CA5899" w:rsidRDefault="00895079" w:rsidP="00895079">
      <w:pPr>
        <w:pStyle w:val="Odlomakpopisa"/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2948A41" w14:textId="554BA164" w:rsidR="00895079" w:rsidRPr="00CA5899" w:rsidRDefault="00895079" w:rsidP="00895079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5899">
        <w:rPr>
          <w:rFonts w:ascii="Times New Roman" w:hAnsi="Times New Roman"/>
          <w:sz w:val="24"/>
          <w:szCs w:val="24"/>
        </w:rPr>
        <w:t>Ministarstvo zdravstva i socijalne skrbi</w:t>
      </w:r>
      <w:r w:rsidRPr="00CA5899">
        <w:rPr>
          <w:rFonts w:ascii="Times New Roman" w:eastAsia="Calibri" w:hAnsi="Times New Roman"/>
          <w:sz w:val="24"/>
          <w:szCs w:val="24"/>
        </w:rPr>
        <w:t>. Nacionalni program ranog otkrivanja raka debelog crijeva.</w:t>
      </w:r>
      <w:r w:rsidR="00BD6ACC" w:rsidRPr="00CA5899">
        <w:rPr>
          <w:rFonts w:ascii="Times New Roman" w:eastAsia="Calibri" w:hAnsi="Times New Roman"/>
          <w:sz w:val="24"/>
          <w:szCs w:val="24"/>
        </w:rPr>
        <w:t xml:space="preserve"> U:</w:t>
      </w:r>
      <w:r w:rsidRPr="00CA5899">
        <w:rPr>
          <w:rFonts w:ascii="Times New Roman" w:eastAsia="Calibri" w:hAnsi="Times New Roman"/>
          <w:sz w:val="24"/>
          <w:szCs w:val="24"/>
        </w:rPr>
        <w:t xml:space="preserve"> Ljubičić N, </w:t>
      </w:r>
      <w:proofErr w:type="spellStart"/>
      <w:r w:rsidRPr="00CA5899">
        <w:rPr>
          <w:rFonts w:ascii="Times New Roman" w:eastAsia="Calibri" w:hAnsi="Times New Roman"/>
          <w:sz w:val="24"/>
          <w:szCs w:val="24"/>
        </w:rPr>
        <w:t>ur</w:t>
      </w:r>
      <w:proofErr w:type="spellEnd"/>
      <w:r w:rsidRPr="00CA5899">
        <w:rPr>
          <w:rFonts w:ascii="Times New Roman" w:eastAsia="Calibri" w:hAnsi="Times New Roman"/>
          <w:sz w:val="24"/>
          <w:szCs w:val="24"/>
        </w:rPr>
        <w:t xml:space="preserve">. Zagreb: Stega-tisak, 2007. </w:t>
      </w:r>
    </w:p>
    <w:p w14:paraId="5A528B05" w14:textId="4E0E9CEC" w:rsidR="00185FA6" w:rsidRPr="00CA5899" w:rsidRDefault="00E744FC" w:rsidP="00185FA6">
      <w:pPr>
        <w:pStyle w:val="Odlomakpopisa"/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18" w:history="1">
        <w:r w:rsidR="00185FA6" w:rsidRPr="00CA5899">
          <w:rPr>
            <w:rStyle w:val="Hiperveza"/>
            <w:rFonts w:ascii="Times New Roman" w:hAnsi="Times New Roman"/>
            <w:sz w:val="24"/>
            <w:szCs w:val="24"/>
          </w:rPr>
          <w:t>http://digarhiv.gov.hr/arhiva/1431/139249/www.zdravlje.hr/content/download/16396/121934/file/Nacionalni%20program%20ranog%20otkrivanja%20raka%20debelog%20crijeva.pdf</w:t>
        </w:r>
      </w:hyperlink>
      <w:r w:rsidR="00185FA6" w:rsidRPr="00CA589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2493AF8" w14:textId="77777777" w:rsidR="00895079" w:rsidRPr="00CA5899" w:rsidRDefault="00895079" w:rsidP="002A25A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lang w:eastAsia="hr-HR"/>
        </w:rPr>
      </w:pPr>
    </w:p>
    <w:p w14:paraId="6249B6F5" w14:textId="6ED89814" w:rsidR="00BD6ACC" w:rsidRPr="00CA5899" w:rsidRDefault="006248D5" w:rsidP="006248D5">
      <w:pPr>
        <w:pStyle w:val="Odlomakpopisa"/>
        <w:widowControl/>
        <w:numPr>
          <w:ilvl w:val="0"/>
          <w:numId w:val="7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lang w:eastAsia="hr-HR"/>
        </w:rPr>
      </w:pPr>
      <w:r w:rsidRPr="00CA5899">
        <w:rPr>
          <w:rFonts w:ascii="Times New Roman" w:hAnsi="Times New Roman"/>
          <w:sz w:val="24"/>
          <w:szCs w:val="24"/>
          <w:shd w:val="clear" w:color="auto" w:fill="FFFFFF"/>
        </w:rPr>
        <w:t xml:space="preserve">Katičić M, </w:t>
      </w:r>
      <w:proofErr w:type="spellStart"/>
      <w:r w:rsidRPr="00CA5899">
        <w:rPr>
          <w:rFonts w:ascii="Times New Roman" w:hAnsi="Times New Roman"/>
          <w:sz w:val="24"/>
          <w:szCs w:val="24"/>
          <w:shd w:val="clear" w:color="auto" w:fill="FFFFFF"/>
        </w:rPr>
        <w:t>Antoljak</w:t>
      </w:r>
      <w:proofErr w:type="spellEnd"/>
      <w:r w:rsidRPr="00CA5899">
        <w:rPr>
          <w:rFonts w:ascii="Times New Roman" w:hAnsi="Times New Roman"/>
          <w:sz w:val="24"/>
          <w:szCs w:val="24"/>
          <w:shd w:val="clear" w:color="auto" w:fill="FFFFFF"/>
        </w:rPr>
        <w:t xml:space="preserve"> N, </w:t>
      </w:r>
      <w:proofErr w:type="spellStart"/>
      <w:r w:rsidRPr="00CA5899">
        <w:rPr>
          <w:rFonts w:ascii="Times New Roman" w:hAnsi="Times New Roman"/>
          <w:sz w:val="24"/>
          <w:szCs w:val="24"/>
          <w:shd w:val="clear" w:color="auto" w:fill="FFFFFF"/>
        </w:rPr>
        <w:t>Kujundžić</w:t>
      </w:r>
      <w:proofErr w:type="spellEnd"/>
      <w:r w:rsidRPr="00CA5899">
        <w:rPr>
          <w:rFonts w:ascii="Times New Roman" w:hAnsi="Times New Roman"/>
          <w:sz w:val="24"/>
          <w:szCs w:val="24"/>
          <w:shd w:val="clear" w:color="auto" w:fill="FFFFFF"/>
        </w:rPr>
        <w:t xml:space="preserve"> M</w:t>
      </w:r>
      <w:r w:rsidR="00012FB5" w:rsidRPr="00CA5899">
        <w:rPr>
          <w:rFonts w:ascii="Times New Roman" w:hAnsi="Times New Roman"/>
          <w:sz w:val="24"/>
          <w:szCs w:val="24"/>
          <w:shd w:val="clear" w:color="auto" w:fill="FFFFFF"/>
        </w:rPr>
        <w:t xml:space="preserve"> i sur</w:t>
      </w:r>
      <w:r w:rsidRPr="00CA5899">
        <w:rPr>
          <w:rFonts w:ascii="Times New Roman" w:hAnsi="Times New Roman"/>
          <w:sz w:val="24"/>
          <w:szCs w:val="24"/>
          <w:shd w:val="clear" w:color="auto" w:fill="FFFFFF"/>
        </w:rPr>
        <w:t>.  </w:t>
      </w:r>
      <w:proofErr w:type="spellStart"/>
      <w:r w:rsidR="00D13A2D">
        <w:fldChar w:fldCharType="begin"/>
      </w:r>
      <w:r w:rsidR="00D13A2D">
        <w:instrText xml:space="preserve"> HYPERLINK "https://pubmed.ncbi.nlm.nih.gov/22969192/" </w:instrText>
      </w:r>
      <w:r w:rsidR="00D13A2D">
        <w:fldChar w:fldCharType="separate"/>
      </w:r>
      <w:r w:rsidRPr="00CA5899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Results</w:t>
      </w:r>
      <w:proofErr w:type="spellEnd"/>
      <w:r w:rsidRPr="00CA5899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CA5899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of</w:t>
      </w:r>
      <w:proofErr w:type="spellEnd"/>
      <w:r w:rsidRPr="00CA5899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National </w:t>
      </w:r>
      <w:proofErr w:type="spellStart"/>
      <w:r w:rsidRPr="00CA5899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Colorectal</w:t>
      </w:r>
      <w:proofErr w:type="spellEnd"/>
      <w:r w:rsidRPr="00CA5899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CA5899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Cancer</w:t>
      </w:r>
      <w:proofErr w:type="spellEnd"/>
      <w:r w:rsidRPr="00CA5899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CA5899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Screening</w:t>
      </w:r>
      <w:proofErr w:type="spellEnd"/>
      <w:r w:rsidRPr="00CA5899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Program </w:t>
      </w:r>
      <w:proofErr w:type="spellStart"/>
      <w:r w:rsidRPr="00CA5899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in</w:t>
      </w:r>
      <w:proofErr w:type="spellEnd"/>
      <w:r w:rsidRPr="00CA5899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Croatia (2007-2011).</w:t>
      </w:r>
      <w:r w:rsidR="00D13A2D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CA5899">
        <w:rPr>
          <w:rFonts w:ascii="Times New Roman" w:hAnsi="Times New Roman"/>
          <w:sz w:val="24"/>
          <w:szCs w:val="24"/>
        </w:rPr>
        <w:t xml:space="preserve"> </w:t>
      </w:r>
      <w:r w:rsidRPr="00CA5899">
        <w:rPr>
          <w:rFonts w:ascii="Times New Roman" w:hAnsi="Times New Roman"/>
          <w:sz w:val="24"/>
          <w:szCs w:val="24"/>
          <w:shd w:val="clear" w:color="auto" w:fill="FFFFFF"/>
        </w:rPr>
        <w:t xml:space="preserve">World J </w:t>
      </w:r>
      <w:proofErr w:type="spellStart"/>
      <w:r w:rsidRPr="00CA5899">
        <w:rPr>
          <w:rFonts w:ascii="Times New Roman" w:hAnsi="Times New Roman"/>
          <w:sz w:val="24"/>
          <w:szCs w:val="24"/>
          <w:shd w:val="clear" w:color="auto" w:fill="FFFFFF"/>
        </w:rPr>
        <w:t>Gastroenterol</w:t>
      </w:r>
      <w:proofErr w:type="spellEnd"/>
      <w:r w:rsidRPr="00CA5899">
        <w:rPr>
          <w:rFonts w:ascii="Times New Roman" w:hAnsi="Times New Roman"/>
          <w:sz w:val="24"/>
          <w:szCs w:val="24"/>
          <w:shd w:val="clear" w:color="auto" w:fill="FFFFFF"/>
        </w:rPr>
        <w:t xml:space="preserve"> 2012;18:4300-</w:t>
      </w:r>
      <w:r w:rsidR="00281CEF" w:rsidRPr="00CA5899">
        <w:rPr>
          <w:rFonts w:ascii="Times New Roman" w:hAnsi="Times New Roman"/>
          <w:sz w:val="24"/>
          <w:szCs w:val="24"/>
          <w:shd w:val="clear" w:color="auto" w:fill="FFFFFF"/>
        </w:rPr>
        <w:t>430</w:t>
      </w:r>
      <w:r w:rsidRPr="00CA5899"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</w:p>
    <w:p w14:paraId="3E113F21" w14:textId="28F536F2" w:rsidR="006248D5" w:rsidRPr="00CA5899" w:rsidRDefault="006248D5" w:rsidP="00BD6ACC">
      <w:pPr>
        <w:pStyle w:val="Odlomakpopisa"/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  <w:lang w:eastAsia="hr-HR"/>
        </w:rPr>
      </w:pPr>
      <w:proofErr w:type="spellStart"/>
      <w:r w:rsidRPr="00CA5899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r w:rsidRPr="00CA5899">
        <w:rPr>
          <w:rFonts w:ascii="Times New Roman" w:hAnsi="Times New Roman"/>
          <w:sz w:val="24"/>
          <w:szCs w:val="24"/>
          <w:shd w:val="clear" w:color="auto" w:fill="FFFFFF"/>
        </w:rPr>
        <w:t>: 10.3748/wjg.v18.i32.4300.</w:t>
      </w:r>
    </w:p>
    <w:p w14:paraId="29463F12" w14:textId="1D61288E" w:rsidR="006248D5" w:rsidRPr="00CA5899" w:rsidRDefault="00E744FC" w:rsidP="006248D5">
      <w:pPr>
        <w:pStyle w:val="Odlomakpopisa"/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6248D5" w:rsidRPr="00CA5899">
          <w:rPr>
            <w:rStyle w:val="Hiperveza"/>
            <w:rFonts w:ascii="Times New Roman" w:hAnsi="Times New Roman"/>
            <w:sz w:val="24"/>
            <w:szCs w:val="24"/>
          </w:rPr>
          <w:t>https://www.ncbi.nlm.nih.gov/pmc/articles/PMC3436044/pdf/WJG-18-4300.pdf</w:t>
        </w:r>
      </w:hyperlink>
      <w:r w:rsidR="002A25AD" w:rsidRPr="00CA5899">
        <w:rPr>
          <w:rFonts w:ascii="Times New Roman" w:hAnsi="Times New Roman"/>
          <w:sz w:val="24"/>
          <w:szCs w:val="24"/>
        </w:rPr>
        <w:t xml:space="preserve"> </w:t>
      </w:r>
    </w:p>
    <w:p w14:paraId="335D8623" w14:textId="77777777" w:rsidR="002A25AD" w:rsidRPr="00CA5899" w:rsidRDefault="002A25AD" w:rsidP="006248D5">
      <w:pPr>
        <w:pStyle w:val="Odlomakpopisa"/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15409C" w14:textId="77777777" w:rsidR="002A25AD" w:rsidRPr="00CA5899" w:rsidRDefault="002A25AD" w:rsidP="002A25AD">
      <w:pPr>
        <w:pStyle w:val="Odlomakpopisa"/>
        <w:numPr>
          <w:ilvl w:val="0"/>
          <w:numId w:val="7"/>
        </w:numPr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  <w:r w:rsidRPr="00CA5899">
        <w:rPr>
          <w:rFonts w:ascii="Times New Roman" w:hAnsi="Times New Roman"/>
          <w:sz w:val="24"/>
          <w:szCs w:val="24"/>
        </w:rPr>
        <w:t>Hrvatski zavod za javno zdravstvo. Prijevod europskih smjernica za osiguranje kvalitete probira i dijagnostike raka debelog crijeva, Prvo izdanje. 2014.</w:t>
      </w:r>
    </w:p>
    <w:p w14:paraId="34B4E6AC" w14:textId="32CE233A" w:rsidR="006248D5" w:rsidRPr="00CA5899" w:rsidRDefault="00E744FC" w:rsidP="002A25AD">
      <w:pPr>
        <w:pStyle w:val="Odlomakpopisa"/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2A25AD" w:rsidRPr="00CA5899">
          <w:rPr>
            <w:rStyle w:val="Hiperveza"/>
            <w:rFonts w:ascii="Times New Roman" w:hAnsi="Times New Roman"/>
            <w:sz w:val="24"/>
            <w:szCs w:val="24"/>
          </w:rPr>
          <w:t>https://www.hgd.hr/upload/file_1594977920.pdf</w:t>
        </w:r>
      </w:hyperlink>
      <w:r w:rsidR="002A25AD" w:rsidRPr="00CA5899">
        <w:rPr>
          <w:rFonts w:ascii="Times New Roman" w:hAnsi="Times New Roman"/>
          <w:sz w:val="24"/>
          <w:szCs w:val="24"/>
        </w:rPr>
        <w:t xml:space="preserve"> </w:t>
      </w:r>
    </w:p>
    <w:p w14:paraId="292A3CF7" w14:textId="77777777" w:rsidR="002A25AD" w:rsidRPr="00CA5899" w:rsidRDefault="002A25AD" w:rsidP="002A25AD">
      <w:pPr>
        <w:pStyle w:val="Odlomakpopisa"/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</w:p>
    <w:p w14:paraId="5926FB82" w14:textId="015D2EC9" w:rsidR="00012FB5" w:rsidRPr="00CA5899" w:rsidRDefault="002F3F5C" w:rsidP="00A72E85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A5899">
        <w:rPr>
          <w:rFonts w:ascii="Times New Roman" w:hAnsi="Times New Roman"/>
          <w:sz w:val="24"/>
          <w:szCs w:val="24"/>
        </w:rPr>
        <w:t xml:space="preserve">Ljubičić N, </w:t>
      </w:r>
      <w:proofErr w:type="spellStart"/>
      <w:r w:rsidR="00012FB5" w:rsidRPr="00CA5899">
        <w:rPr>
          <w:rFonts w:ascii="Times New Roman" w:hAnsi="Times New Roman"/>
          <w:sz w:val="24"/>
          <w:szCs w:val="24"/>
        </w:rPr>
        <w:t>Poropat</w:t>
      </w:r>
      <w:proofErr w:type="spellEnd"/>
      <w:r w:rsidR="00012FB5" w:rsidRPr="00CA5899">
        <w:rPr>
          <w:rFonts w:ascii="Times New Roman" w:hAnsi="Times New Roman"/>
          <w:sz w:val="24"/>
          <w:szCs w:val="24"/>
        </w:rPr>
        <w:t xml:space="preserve"> G, </w:t>
      </w:r>
      <w:proofErr w:type="spellStart"/>
      <w:r w:rsidR="0030010C" w:rsidRPr="00CA5899">
        <w:rPr>
          <w:rFonts w:ascii="Times New Roman" w:hAnsi="Times New Roman"/>
          <w:sz w:val="24"/>
          <w:szCs w:val="24"/>
        </w:rPr>
        <w:t>Antoljak</w:t>
      </w:r>
      <w:proofErr w:type="spellEnd"/>
      <w:r w:rsidR="0030010C" w:rsidRPr="00CA5899">
        <w:rPr>
          <w:rFonts w:ascii="Times New Roman" w:hAnsi="Times New Roman"/>
          <w:sz w:val="24"/>
          <w:szCs w:val="24"/>
        </w:rPr>
        <w:t xml:space="preserve"> N i sur</w:t>
      </w:r>
      <w:r w:rsidR="00012FB5" w:rsidRPr="00CA5899">
        <w:rPr>
          <w:rFonts w:ascii="Times New Roman" w:hAnsi="Times New Roman"/>
          <w:sz w:val="24"/>
          <w:szCs w:val="24"/>
        </w:rPr>
        <w:t xml:space="preserve">. </w:t>
      </w:r>
      <w:r w:rsidR="00012FB5" w:rsidRPr="00CA5899">
        <w:rPr>
          <w:rFonts w:ascii="Times New Roman" w:hAnsi="Times New Roman"/>
          <w:bCs/>
          <w:sz w:val="24"/>
          <w:szCs w:val="24"/>
        </w:rPr>
        <w:t>Oportunistički probir raka debelog i završnog crijeva</w:t>
      </w:r>
      <w:r w:rsidR="00A72E85" w:rsidRPr="00CA5899">
        <w:rPr>
          <w:rFonts w:ascii="Times New Roman" w:hAnsi="Times New Roman"/>
          <w:bCs/>
          <w:sz w:val="24"/>
          <w:szCs w:val="24"/>
        </w:rPr>
        <w:t xml:space="preserve"> u </w:t>
      </w:r>
      <w:r w:rsidR="00012FB5" w:rsidRPr="00CA5899">
        <w:rPr>
          <w:rFonts w:ascii="Times New Roman" w:hAnsi="Times New Roman"/>
          <w:bCs/>
          <w:sz w:val="24"/>
          <w:szCs w:val="24"/>
        </w:rPr>
        <w:t>visokorizičnih pacijenata u ordinacijama obiteljske medicine u republici hrvatskoj</w:t>
      </w:r>
    </w:p>
    <w:p w14:paraId="393E7DFF" w14:textId="77777777" w:rsidR="000E7B71" w:rsidRPr="00CA5899" w:rsidRDefault="002F3F5C" w:rsidP="000E7B71">
      <w:pPr>
        <w:ind w:firstLine="720"/>
        <w:rPr>
          <w:rFonts w:ascii="Times New Roman" w:hAnsi="Times New Roman"/>
          <w:color w:val="000000"/>
          <w:kern w:val="0"/>
          <w:sz w:val="24"/>
          <w:szCs w:val="24"/>
          <w:lang w:eastAsia="hr-HR"/>
        </w:rPr>
      </w:pPr>
      <w:r w:rsidRPr="00CA5899">
        <w:rPr>
          <w:rFonts w:ascii="Times New Roman" w:hAnsi="Times New Roman"/>
          <w:sz w:val="24"/>
          <w:szCs w:val="24"/>
        </w:rPr>
        <w:t xml:space="preserve">Acta </w:t>
      </w:r>
      <w:proofErr w:type="spellStart"/>
      <w:r w:rsidRPr="00CA5899">
        <w:rPr>
          <w:rFonts w:ascii="Times New Roman" w:hAnsi="Times New Roman"/>
          <w:sz w:val="24"/>
          <w:szCs w:val="24"/>
        </w:rPr>
        <w:t>Clin</w:t>
      </w:r>
      <w:proofErr w:type="spellEnd"/>
      <w:r w:rsidRPr="00CA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899">
        <w:rPr>
          <w:rFonts w:ascii="Times New Roman" w:hAnsi="Times New Roman"/>
          <w:sz w:val="24"/>
          <w:szCs w:val="24"/>
        </w:rPr>
        <w:t>Croat</w:t>
      </w:r>
      <w:proofErr w:type="spellEnd"/>
      <w:r w:rsidRPr="00CA5899">
        <w:rPr>
          <w:rFonts w:ascii="Times New Roman" w:hAnsi="Times New Roman"/>
          <w:sz w:val="24"/>
          <w:szCs w:val="24"/>
        </w:rPr>
        <w:t xml:space="preserve"> 2021;</w:t>
      </w:r>
      <w:r w:rsidR="001F5726" w:rsidRPr="00CA5899">
        <w:rPr>
          <w:rFonts w:ascii="Times New Roman" w:hAnsi="Times New Roman"/>
          <w:sz w:val="24"/>
          <w:szCs w:val="24"/>
        </w:rPr>
        <w:t xml:space="preserve"> 60 (</w:t>
      </w:r>
      <w:proofErr w:type="spellStart"/>
      <w:r w:rsidR="001F5726" w:rsidRPr="00CA5899">
        <w:rPr>
          <w:rFonts w:ascii="Times New Roman" w:hAnsi="Times New Roman"/>
          <w:sz w:val="24"/>
          <w:szCs w:val="24"/>
        </w:rPr>
        <w:t>suppl</w:t>
      </w:r>
      <w:proofErr w:type="spellEnd"/>
      <w:r w:rsidR="001F5726" w:rsidRPr="00CA5899">
        <w:rPr>
          <w:rFonts w:ascii="Times New Roman" w:hAnsi="Times New Roman"/>
          <w:sz w:val="24"/>
          <w:szCs w:val="24"/>
        </w:rPr>
        <w:t xml:space="preserve">. 2): </w:t>
      </w:r>
      <w:r w:rsidR="0030010C" w:rsidRPr="00CA5899">
        <w:rPr>
          <w:rFonts w:ascii="Times New Roman" w:hAnsi="Times New Roman"/>
          <w:sz w:val="24"/>
          <w:szCs w:val="24"/>
        </w:rPr>
        <w:t xml:space="preserve">17-35. </w:t>
      </w:r>
      <w:r w:rsidR="000E7B71" w:rsidRPr="00CA5899">
        <w:rPr>
          <w:rFonts w:ascii="Times New Roman" w:hAnsi="Times New Roman"/>
          <w:sz w:val="24"/>
          <w:szCs w:val="24"/>
        </w:rPr>
        <w:t xml:space="preserve">; </w:t>
      </w:r>
      <w:hyperlink r:id="rId21" w:history="1">
        <w:r w:rsidR="000E7B71" w:rsidRPr="00CA5899">
          <w:rPr>
            <w:rStyle w:val="Hiperveza"/>
            <w:rFonts w:ascii="Times New Roman" w:hAnsi="Times New Roman"/>
            <w:sz w:val="24"/>
            <w:szCs w:val="24"/>
          </w:rPr>
          <w:t>https://hrcak.srce.hr/broj/21607</w:t>
        </w:r>
      </w:hyperlink>
    </w:p>
    <w:p w14:paraId="051E9DFD" w14:textId="77777777" w:rsidR="00E94427" w:rsidRPr="00CA5899" w:rsidRDefault="00E94427" w:rsidP="00A72E85">
      <w:pPr>
        <w:pStyle w:val="Odlomakpopisa"/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</w:p>
    <w:p w14:paraId="7C99CC72" w14:textId="3FB7DFE4" w:rsidR="00A82AB4" w:rsidRPr="00CA5899" w:rsidRDefault="00E94427" w:rsidP="00E94427">
      <w:pPr>
        <w:pStyle w:val="Odlomakpopisa"/>
        <w:numPr>
          <w:ilvl w:val="0"/>
          <w:numId w:val="7"/>
        </w:numPr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  <w:r w:rsidRPr="00CA5899">
        <w:rPr>
          <w:rFonts w:ascii="Times New Roman" w:hAnsi="Times New Roman"/>
          <w:sz w:val="24"/>
          <w:szCs w:val="24"/>
        </w:rPr>
        <w:t>Nacionaln</w:t>
      </w:r>
      <w:r w:rsidR="00A82AB4" w:rsidRPr="00CA5899">
        <w:rPr>
          <w:rFonts w:ascii="Times New Roman" w:hAnsi="Times New Roman"/>
          <w:sz w:val="24"/>
          <w:szCs w:val="24"/>
        </w:rPr>
        <w:t>a</w:t>
      </w:r>
      <w:r w:rsidRPr="00CA5899">
        <w:rPr>
          <w:rFonts w:ascii="Times New Roman" w:hAnsi="Times New Roman"/>
          <w:sz w:val="24"/>
          <w:szCs w:val="24"/>
        </w:rPr>
        <w:t xml:space="preserve"> razvojn</w:t>
      </w:r>
      <w:r w:rsidR="00A82AB4" w:rsidRPr="00CA5899">
        <w:rPr>
          <w:rFonts w:ascii="Times New Roman" w:hAnsi="Times New Roman"/>
          <w:sz w:val="24"/>
          <w:szCs w:val="24"/>
        </w:rPr>
        <w:t>a</w:t>
      </w:r>
      <w:r w:rsidRPr="00CA5899">
        <w:rPr>
          <w:rFonts w:ascii="Times New Roman" w:hAnsi="Times New Roman"/>
          <w:sz w:val="24"/>
          <w:szCs w:val="24"/>
        </w:rPr>
        <w:t xml:space="preserve"> strategij</w:t>
      </w:r>
      <w:r w:rsidR="00A82AB4" w:rsidRPr="00CA5899">
        <w:rPr>
          <w:rFonts w:ascii="Times New Roman" w:hAnsi="Times New Roman"/>
          <w:sz w:val="24"/>
          <w:szCs w:val="24"/>
        </w:rPr>
        <w:t>a</w:t>
      </w:r>
      <w:r w:rsidRPr="00CA5899">
        <w:rPr>
          <w:rFonts w:ascii="Times New Roman" w:hAnsi="Times New Roman"/>
          <w:sz w:val="24"/>
          <w:szCs w:val="24"/>
        </w:rPr>
        <w:t xml:space="preserve"> Republike Hrvatske do 2030. </w:t>
      </w:r>
      <w:r w:rsidR="00A82AB4" w:rsidRPr="00CA5899">
        <w:rPr>
          <w:rFonts w:ascii="Times New Roman" w:hAnsi="Times New Roman"/>
          <w:sz w:val="24"/>
          <w:szCs w:val="24"/>
        </w:rPr>
        <w:t>(„Narodne novine“, broj 13/21)</w:t>
      </w:r>
      <w:r w:rsidR="0021543A" w:rsidRPr="00CA5899">
        <w:rPr>
          <w:rFonts w:ascii="Times New Roman" w:hAnsi="Times New Roman"/>
          <w:sz w:val="24"/>
          <w:szCs w:val="24"/>
        </w:rPr>
        <w:t>;</w:t>
      </w:r>
      <w:r w:rsidR="00A82AB4" w:rsidRPr="00CA5899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A82AB4" w:rsidRPr="00CA5899">
          <w:rPr>
            <w:rStyle w:val="Hiperveza"/>
            <w:rFonts w:ascii="Times New Roman" w:hAnsi="Times New Roman"/>
            <w:sz w:val="24"/>
            <w:szCs w:val="24"/>
          </w:rPr>
          <w:t>Nacionalna razvojna strategija Republike Hrvatske do 2030. godine (nn.hr)</w:t>
        </w:r>
      </w:hyperlink>
    </w:p>
    <w:p w14:paraId="1A080700" w14:textId="77777777" w:rsidR="00A82AB4" w:rsidRPr="00CA5899" w:rsidRDefault="00A82AB4" w:rsidP="00A82AB4">
      <w:pPr>
        <w:pStyle w:val="Odlomakpopisa"/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</w:p>
    <w:p w14:paraId="527332EF" w14:textId="02FE7DE4" w:rsidR="00E94427" w:rsidRPr="00CA5899" w:rsidRDefault="00E94427" w:rsidP="00E94427">
      <w:pPr>
        <w:pStyle w:val="Odlomakpopisa"/>
        <w:numPr>
          <w:ilvl w:val="0"/>
          <w:numId w:val="7"/>
        </w:numPr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  <w:r w:rsidRPr="00CA5899">
        <w:rPr>
          <w:rFonts w:ascii="Times New Roman" w:hAnsi="Times New Roman"/>
          <w:sz w:val="24"/>
          <w:szCs w:val="24"/>
        </w:rPr>
        <w:t xml:space="preserve">Program Vlade Republike Hrvatske </w:t>
      </w:r>
      <w:r w:rsidR="0021543A" w:rsidRPr="00CA5899">
        <w:rPr>
          <w:rFonts w:ascii="Times New Roman" w:hAnsi="Times New Roman"/>
          <w:sz w:val="24"/>
          <w:szCs w:val="24"/>
        </w:rPr>
        <w:t xml:space="preserve">2020.-2024.; </w:t>
      </w:r>
      <w:hyperlink r:id="rId23" w:history="1">
        <w:r w:rsidR="0021543A" w:rsidRPr="00CA5899">
          <w:rPr>
            <w:rStyle w:val="Hiperveza"/>
            <w:rFonts w:ascii="Times New Roman" w:hAnsi="Times New Roman"/>
            <w:sz w:val="24"/>
            <w:szCs w:val="24"/>
          </w:rPr>
          <w:t>Program Vlade Republike Hrvatske za mandat 2020. - 2024..pdf (gov.hr)</w:t>
        </w:r>
      </w:hyperlink>
    </w:p>
    <w:p w14:paraId="06C58CEC" w14:textId="77777777" w:rsidR="00E94427" w:rsidRPr="00CA5899" w:rsidRDefault="00E94427" w:rsidP="00E94427">
      <w:pPr>
        <w:pStyle w:val="Odlomakpopisa"/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</w:p>
    <w:p w14:paraId="446047DB" w14:textId="6F19A8FE" w:rsidR="00E94427" w:rsidRPr="00CA5899" w:rsidRDefault="00E94427" w:rsidP="00E94427">
      <w:pPr>
        <w:pStyle w:val="Odlomakpopisa"/>
        <w:numPr>
          <w:ilvl w:val="0"/>
          <w:numId w:val="7"/>
        </w:numPr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  <w:r w:rsidRPr="00CA5899">
        <w:rPr>
          <w:rFonts w:ascii="Times New Roman" w:hAnsi="Times New Roman"/>
          <w:sz w:val="24"/>
          <w:szCs w:val="24"/>
        </w:rPr>
        <w:t xml:space="preserve">Strateškim okvirom protiv raka do 2030. </w:t>
      </w:r>
      <w:r w:rsidR="0021543A" w:rsidRPr="00CA5899">
        <w:rPr>
          <w:rFonts w:ascii="Times New Roman" w:hAnsi="Times New Roman"/>
          <w:sz w:val="24"/>
          <w:szCs w:val="24"/>
        </w:rPr>
        <w:t>(„Narodne novine“, broj 141/20)</w:t>
      </w:r>
    </w:p>
    <w:p w14:paraId="7DF9E62C" w14:textId="72B192CC" w:rsidR="0021543A" w:rsidRPr="00CA5899" w:rsidRDefault="00E744FC" w:rsidP="0021543A">
      <w:pPr>
        <w:pStyle w:val="Odlomakpopisa"/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21543A" w:rsidRPr="00CA5899">
          <w:rPr>
            <w:rStyle w:val="Hiperveza"/>
            <w:rFonts w:ascii="Times New Roman" w:hAnsi="Times New Roman"/>
            <w:sz w:val="24"/>
            <w:szCs w:val="24"/>
          </w:rPr>
          <w:t>Nacionalni strateški okvir protiv raka do 2030. (nn.hr)</w:t>
        </w:r>
      </w:hyperlink>
    </w:p>
    <w:p w14:paraId="560EED5D" w14:textId="77777777" w:rsidR="00E94427" w:rsidRPr="00CA5899" w:rsidRDefault="00E94427" w:rsidP="00E94427">
      <w:pPr>
        <w:pStyle w:val="Odlomakpopisa"/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</w:p>
    <w:p w14:paraId="118EA38F" w14:textId="6CCED08E" w:rsidR="007A36E9" w:rsidRPr="00CA5899" w:rsidRDefault="00E94427" w:rsidP="00F179BE">
      <w:pPr>
        <w:pStyle w:val="Odlomakpopisa"/>
        <w:numPr>
          <w:ilvl w:val="0"/>
          <w:numId w:val="7"/>
        </w:numPr>
        <w:spacing w:after="181" w:line="276" w:lineRule="auto"/>
        <w:jc w:val="both"/>
        <w:rPr>
          <w:rFonts w:ascii="Times New Roman" w:hAnsi="Times New Roman"/>
          <w:sz w:val="24"/>
          <w:szCs w:val="24"/>
        </w:rPr>
      </w:pPr>
      <w:r w:rsidRPr="00CA5899">
        <w:rPr>
          <w:rFonts w:ascii="Times New Roman" w:hAnsi="Times New Roman"/>
          <w:sz w:val="24"/>
          <w:szCs w:val="24"/>
        </w:rPr>
        <w:t>Nacionalni</w:t>
      </w:r>
      <w:r w:rsidR="0021543A" w:rsidRPr="00CA5899">
        <w:rPr>
          <w:rFonts w:ascii="Times New Roman" w:hAnsi="Times New Roman"/>
          <w:sz w:val="24"/>
          <w:szCs w:val="24"/>
        </w:rPr>
        <w:t xml:space="preserve"> plan</w:t>
      </w:r>
      <w:r w:rsidRPr="00CA5899">
        <w:rPr>
          <w:rFonts w:ascii="Times New Roman" w:hAnsi="Times New Roman"/>
          <w:sz w:val="24"/>
          <w:szCs w:val="24"/>
        </w:rPr>
        <w:t xml:space="preserve"> razvoja zdravstva za razdoblje od 2021. do 2027. godine </w:t>
      </w:r>
      <w:r w:rsidR="0021543A" w:rsidRPr="00CA5899">
        <w:rPr>
          <w:rFonts w:ascii="Times New Roman" w:hAnsi="Times New Roman"/>
          <w:sz w:val="24"/>
          <w:szCs w:val="24"/>
        </w:rPr>
        <w:t xml:space="preserve">i </w:t>
      </w:r>
      <w:r w:rsidRPr="00CA5899">
        <w:rPr>
          <w:rFonts w:ascii="Times New Roman" w:hAnsi="Times New Roman"/>
          <w:sz w:val="24"/>
          <w:szCs w:val="24"/>
        </w:rPr>
        <w:t xml:space="preserve">Akcijski planom </w:t>
      </w:r>
      <w:r w:rsidRPr="00CA5899">
        <w:rPr>
          <w:rFonts w:ascii="Times New Roman" w:hAnsi="Times New Roman"/>
          <w:sz w:val="24"/>
          <w:szCs w:val="24"/>
        </w:rPr>
        <w:lastRenderedPageBreak/>
        <w:t>razvoja zdravstva za razdoblje od 2021. do 2025. godine</w:t>
      </w:r>
      <w:r w:rsidR="0021543A" w:rsidRPr="00CA5899">
        <w:rPr>
          <w:rFonts w:ascii="Times New Roman" w:hAnsi="Times New Roman"/>
          <w:sz w:val="24"/>
          <w:szCs w:val="24"/>
        </w:rPr>
        <w:t xml:space="preserve">; </w:t>
      </w:r>
      <w:hyperlink r:id="rId25" w:history="1">
        <w:r w:rsidR="0021543A" w:rsidRPr="00CA5899">
          <w:rPr>
            <w:rStyle w:val="Hiperveza"/>
            <w:rFonts w:ascii="Times New Roman" w:hAnsi="Times New Roman"/>
            <w:sz w:val="24"/>
            <w:szCs w:val="24"/>
          </w:rPr>
          <w:t>Ministarstvo zdravstva Republike Hrvatske - Nacionalne strategije (gov.hr)</w:t>
        </w:r>
      </w:hyperlink>
    </w:p>
    <w:sectPr w:rsidR="007A36E9" w:rsidRPr="00CA5899" w:rsidSect="001D27BC">
      <w:footerReference w:type="even" r:id="rId26"/>
      <w:footerReference w:type="default" r:id="rId27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F1001" w16cex:dateUtc="2022-09-28T16:25:00Z"/>
  <w16cex:commentExtensible w16cex:durableId="26DF0FC1" w16cex:dateUtc="2022-09-28T16:24:00Z"/>
  <w16cex:commentExtensible w16cex:durableId="26DF103E" w16cex:dateUtc="2022-09-28T16:26:00Z"/>
  <w16cex:commentExtensible w16cex:durableId="26DF104E" w16cex:dateUtc="2022-09-28T16:26:00Z"/>
  <w16cex:commentExtensible w16cex:durableId="26DF1099" w16cex:dateUtc="2022-09-28T16:27:00Z"/>
  <w16cex:commentExtensible w16cex:durableId="26DF10C5" w16cex:dateUtc="2022-09-28T16:28:00Z"/>
  <w16cex:commentExtensible w16cex:durableId="26DF1102" w16cex:dateUtc="2022-09-28T16:29:00Z"/>
  <w16cex:commentExtensible w16cex:durableId="26DF11B8" w16cex:dateUtc="2022-09-28T16:32:00Z"/>
  <w16cex:commentExtensible w16cex:durableId="26DF11D8" w16cex:dateUtc="2022-09-28T16:32:00Z"/>
  <w16cex:commentExtensible w16cex:durableId="26DF120B" w16cex:dateUtc="2022-09-28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17D03" w16cid:durableId="26DF1001"/>
  <w16cid:commentId w16cid:paraId="66587CDB" w16cid:durableId="26DF0F2E"/>
  <w16cid:commentId w16cid:paraId="30549752" w16cid:durableId="26DF0FC1"/>
  <w16cid:commentId w16cid:paraId="40335A38" w16cid:durableId="26DF103E"/>
  <w16cid:commentId w16cid:paraId="5D0950D0" w16cid:durableId="26DF0F2F"/>
  <w16cid:commentId w16cid:paraId="3EC11112" w16cid:durableId="26DF104E"/>
  <w16cid:commentId w16cid:paraId="10A106B3" w16cid:durableId="26DF1099"/>
  <w16cid:commentId w16cid:paraId="51244F5A" w16cid:durableId="26DF10C5"/>
  <w16cid:commentId w16cid:paraId="6B14D873" w16cid:durableId="26DF1102"/>
  <w16cid:commentId w16cid:paraId="3B210C73" w16cid:durableId="26DF0F30"/>
  <w16cid:commentId w16cid:paraId="4A19F497" w16cid:durableId="26DF11B8"/>
  <w16cid:commentId w16cid:paraId="7A5512C7" w16cid:durableId="26DF0F31"/>
  <w16cid:commentId w16cid:paraId="6284E6AE" w16cid:durableId="26DF11D8"/>
  <w16cid:commentId w16cid:paraId="7DEC61B6" w16cid:durableId="26DF12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190E7" w14:textId="77777777" w:rsidR="00E6121F" w:rsidRDefault="00E6121F" w:rsidP="008D678D">
      <w:r>
        <w:separator/>
      </w:r>
    </w:p>
  </w:endnote>
  <w:endnote w:type="continuationSeparator" w:id="0">
    <w:p w14:paraId="4E0F3461" w14:textId="77777777" w:rsidR="00E6121F" w:rsidRDefault="00E6121F" w:rsidP="008D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0B05" w14:textId="77777777" w:rsidR="002720D2" w:rsidRDefault="002720D2" w:rsidP="008A045A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end"/>
    </w:r>
  </w:p>
  <w:p w14:paraId="57F28014" w14:textId="77777777" w:rsidR="002720D2" w:rsidRDefault="002720D2" w:rsidP="008D678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C4A4" w14:textId="498BAE5E" w:rsidR="002720D2" w:rsidRDefault="002720D2" w:rsidP="008A045A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D97B52">
      <w:rPr>
        <w:rStyle w:val="Brojstranice"/>
        <w:noProof/>
      </w:rPr>
      <w:t>18</w:t>
    </w:r>
    <w:r>
      <w:rPr>
        <w:rStyle w:val="Brojstranice"/>
      </w:rPr>
      <w:fldChar w:fldCharType="end"/>
    </w:r>
  </w:p>
  <w:p w14:paraId="0DDEB461" w14:textId="77777777" w:rsidR="002720D2" w:rsidRDefault="002720D2" w:rsidP="008D678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AA1D" w14:textId="77777777" w:rsidR="00E6121F" w:rsidRDefault="00E6121F" w:rsidP="008D678D">
      <w:r>
        <w:separator/>
      </w:r>
    </w:p>
  </w:footnote>
  <w:footnote w:type="continuationSeparator" w:id="0">
    <w:p w14:paraId="57996480" w14:textId="77777777" w:rsidR="00E6121F" w:rsidRDefault="00E6121F" w:rsidP="008D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F21"/>
    <w:multiLevelType w:val="hybridMultilevel"/>
    <w:tmpl w:val="D18EB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6F8"/>
    <w:multiLevelType w:val="hybridMultilevel"/>
    <w:tmpl w:val="F404D476"/>
    <w:lvl w:ilvl="0" w:tplc="EC3EA1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F16"/>
    <w:multiLevelType w:val="hybridMultilevel"/>
    <w:tmpl w:val="010C9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58AB"/>
    <w:multiLevelType w:val="multilevel"/>
    <w:tmpl w:val="9C862D9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F246A44"/>
    <w:multiLevelType w:val="hybridMultilevel"/>
    <w:tmpl w:val="31109D70"/>
    <w:lvl w:ilvl="0" w:tplc="39F00AF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F2BE1"/>
    <w:multiLevelType w:val="multilevel"/>
    <w:tmpl w:val="385C82F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32341F80"/>
    <w:multiLevelType w:val="multilevel"/>
    <w:tmpl w:val="3528A3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335D381E"/>
    <w:multiLevelType w:val="hybridMultilevel"/>
    <w:tmpl w:val="08FABD2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E45FE"/>
    <w:multiLevelType w:val="hybridMultilevel"/>
    <w:tmpl w:val="62DACC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854F9"/>
    <w:multiLevelType w:val="hybridMultilevel"/>
    <w:tmpl w:val="B4C0D0F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66302"/>
    <w:multiLevelType w:val="hybridMultilevel"/>
    <w:tmpl w:val="010C9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91E3B"/>
    <w:multiLevelType w:val="hybridMultilevel"/>
    <w:tmpl w:val="CBF05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A6145"/>
    <w:multiLevelType w:val="hybridMultilevel"/>
    <w:tmpl w:val="347E2852"/>
    <w:lvl w:ilvl="0" w:tplc="646AC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0C336D"/>
    <w:multiLevelType w:val="multilevel"/>
    <w:tmpl w:val="4A786B2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5C450F42"/>
    <w:multiLevelType w:val="hybridMultilevel"/>
    <w:tmpl w:val="063CA1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C93A77"/>
    <w:multiLevelType w:val="hybridMultilevel"/>
    <w:tmpl w:val="58646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23398"/>
    <w:multiLevelType w:val="multilevel"/>
    <w:tmpl w:val="0328517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6EBC73D6"/>
    <w:multiLevelType w:val="hybridMultilevel"/>
    <w:tmpl w:val="010C9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005C9"/>
    <w:multiLevelType w:val="hybridMultilevel"/>
    <w:tmpl w:val="9E9657A4"/>
    <w:lvl w:ilvl="0" w:tplc="9FE0BB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954ED"/>
    <w:multiLevelType w:val="multilevel"/>
    <w:tmpl w:val="917CB75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9"/>
  </w:num>
  <w:num w:numId="5">
    <w:abstractNumId w:val="3"/>
  </w:num>
  <w:num w:numId="6">
    <w:abstractNumId w:val="16"/>
  </w:num>
  <w:num w:numId="7">
    <w:abstractNumId w:val="15"/>
  </w:num>
  <w:num w:numId="8">
    <w:abstractNumId w:val="1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18"/>
  </w:num>
  <w:num w:numId="14">
    <w:abstractNumId w:val="14"/>
  </w:num>
  <w:num w:numId="15">
    <w:abstractNumId w:val="7"/>
  </w:num>
  <w:num w:numId="16">
    <w:abstractNumId w:val="10"/>
  </w:num>
  <w:num w:numId="17">
    <w:abstractNumId w:val="11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E9"/>
    <w:rsid w:val="00001B4E"/>
    <w:rsid w:val="00003684"/>
    <w:rsid w:val="00005B34"/>
    <w:rsid w:val="000106B7"/>
    <w:rsid w:val="00012FB5"/>
    <w:rsid w:val="000143C0"/>
    <w:rsid w:val="00014C7D"/>
    <w:rsid w:val="00015B5F"/>
    <w:rsid w:val="000212F4"/>
    <w:rsid w:val="00025903"/>
    <w:rsid w:val="000579DC"/>
    <w:rsid w:val="00060D2D"/>
    <w:rsid w:val="00077F59"/>
    <w:rsid w:val="000830AB"/>
    <w:rsid w:val="0008574C"/>
    <w:rsid w:val="00085E2B"/>
    <w:rsid w:val="00086340"/>
    <w:rsid w:val="000874E2"/>
    <w:rsid w:val="000939E5"/>
    <w:rsid w:val="000A4F87"/>
    <w:rsid w:val="000A650C"/>
    <w:rsid w:val="000B750B"/>
    <w:rsid w:val="000C5A85"/>
    <w:rsid w:val="000D5526"/>
    <w:rsid w:val="000D6F57"/>
    <w:rsid w:val="000E6D75"/>
    <w:rsid w:val="000E7553"/>
    <w:rsid w:val="000E7B71"/>
    <w:rsid w:val="000F172F"/>
    <w:rsid w:val="000F2335"/>
    <w:rsid w:val="000F43D5"/>
    <w:rsid w:val="000F6AD3"/>
    <w:rsid w:val="0010175D"/>
    <w:rsid w:val="00105EC7"/>
    <w:rsid w:val="00107B58"/>
    <w:rsid w:val="001113DC"/>
    <w:rsid w:val="00113BA2"/>
    <w:rsid w:val="00113C66"/>
    <w:rsid w:val="001164CF"/>
    <w:rsid w:val="001230B5"/>
    <w:rsid w:val="001242E8"/>
    <w:rsid w:val="001327F1"/>
    <w:rsid w:val="0013281E"/>
    <w:rsid w:val="00134B8B"/>
    <w:rsid w:val="00135A97"/>
    <w:rsid w:val="00145D3A"/>
    <w:rsid w:val="00151FC8"/>
    <w:rsid w:val="0016216F"/>
    <w:rsid w:val="001651BE"/>
    <w:rsid w:val="00173AEB"/>
    <w:rsid w:val="001821BF"/>
    <w:rsid w:val="0018595B"/>
    <w:rsid w:val="00185FA6"/>
    <w:rsid w:val="001871EB"/>
    <w:rsid w:val="001907ED"/>
    <w:rsid w:val="00190F13"/>
    <w:rsid w:val="00196EE1"/>
    <w:rsid w:val="001A38F5"/>
    <w:rsid w:val="001A7D73"/>
    <w:rsid w:val="001B03BA"/>
    <w:rsid w:val="001B43BB"/>
    <w:rsid w:val="001B6FBE"/>
    <w:rsid w:val="001C0936"/>
    <w:rsid w:val="001C1871"/>
    <w:rsid w:val="001D27BC"/>
    <w:rsid w:val="001D3C56"/>
    <w:rsid w:val="001F4A6B"/>
    <w:rsid w:val="001F5726"/>
    <w:rsid w:val="002015D5"/>
    <w:rsid w:val="0021543A"/>
    <w:rsid w:val="00220845"/>
    <w:rsid w:val="00237977"/>
    <w:rsid w:val="00237B75"/>
    <w:rsid w:val="00241A29"/>
    <w:rsid w:val="00241C62"/>
    <w:rsid w:val="00247152"/>
    <w:rsid w:val="00252557"/>
    <w:rsid w:val="00253369"/>
    <w:rsid w:val="002627C5"/>
    <w:rsid w:val="002643F3"/>
    <w:rsid w:val="002720D2"/>
    <w:rsid w:val="00275789"/>
    <w:rsid w:val="00276043"/>
    <w:rsid w:val="00281CEF"/>
    <w:rsid w:val="0028743D"/>
    <w:rsid w:val="002879F2"/>
    <w:rsid w:val="00290C89"/>
    <w:rsid w:val="00291AA2"/>
    <w:rsid w:val="00295A51"/>
    <w:rsid w:val="00296912"/>
    <w:rsid w:val="002976A8"/>
    <w:rsid w:val="002A2176"/>
    <w:rsid w:val="002A25AD"/>
    <w:rsid w:val="002A3E9A"/>
    <w:rsid w:val="002A45A0"/>
    <w:rsid w:val="002A7C7F"/>
    <w:rsid w:val="002B47F5"/>
    <w:rsid w:val="002B6FD0"/>
    <w:rsid w:val="002C0A5A"/>
    <w:rsid w:val="002C38EC"/>
    <w:rsid w:val="002C4237"/>
    <w:rsid w:val="002C6D1E"/>
    <w:rsid w:val="002D08FE"/>
    <w:rsid w:val="002D32AB"/>
    <w:rsid w:val="002D4AFB"/>
    <w:rsid w:val="002D4EAC"/>
    <w:rsid w:val="002D503E"/>
    <w:rsid w:val="002E0125"/>
    <w:rsid w:val="002E311E"/>
    <w:rsid w:val="002E5BE4"/>
    <w:rsid w:val="002E78B6"/>
    <w:rsid w:val="002F3F5C"/>
    <w:rsid w:val="0030010C"/>
    <w:rsid w:val="003013F6"/>
    <w:rsid w:val="00302231"/>
    <w:rsid w:val="00303537"/>
    <w:rsid w:val="003073FB"/>
    <w:rsid w:val="0031139C"/>
    <w:rsid w:val="00316D41"/>
    <w:rsid w:val="00322E0D"/>
    <w:rsid w:val="00323546"/>
    <w:rsid w:val="00327465"/>
    <w:rsid w:val="00331C76"/>
    <w:rsid w:val="003340A3"/>
    <w:rsid w:val="00334EE9"/>
    <w:rsid w:val="00335689"/>
    <w:rsid w:val="00337DF7"/>
    <w:rsid w:val="00340264"/>
    <w:rsid w:val="00341333"/>
    <w:rsid w:val="0034342B"/>
    <w:rsid w:val="00344616"/>
    <w:rsid w:val="00351348"/>
    <w:rsid w:val="00353D8E"/>
    <w:rsid w:val="00353F42"/>
    <w:rsid w:val="00355298"/>
    <w:rsid w:val="00356CD8"/>
    <w:rsid w:val="0036574A"/>
    <w:rsid w:val="0037090D"/>
    <w:rsid w:val="003741D8"/>
    <w:rsid w:val="0037755B"/>
    <w:rsid w:val="00381DDD"/>
    <w:rsid w:val="0039003C"/>
    <w:rsid w:val="00390C4C"/>
    <w:rsid w:val="003961BD"/>
    <w:rsid w:val="003A2C83"/>
    <w:rsid w:val="003A5C1B"/>
    <w:rsid w:val="003A64E3"/>
    <w:rsid w:val="003B2589"/>
    <w:rsid w:val="003C1296"/>
    <w:rsid w:val="003C6B98"/>
    <w:rsid w:val="003D0979"/>
    <w:rsid w:val="003E5E17"/>
    <w:rsid w:val="00400649"/>
    <w:rsid w:val="00412D53"/>
    <w:rsid w:val="00416DA4"/>
    <w:rsid w:val="00421312"/>
    <w:rsid w:val="0042221F"/>
    <w:rsid w:val="00422924"/>
    <w:rsid w:val="0042423D"/>
    <w:rsid w:val="004268FD"/>
    <w:rsid w:val="00433004"/>
    <w:rsid w:val="00442BEC"/>
    <w:rsid w:val="00447D51"/>
    <w:rsid w:val="004553E3"/>
    <w:rsid w:val="004640A9"/>
    <w:rsid w:val="00464FDD"/>
    <w:rsid w:val="004846E1"/>
    <w:rsid w:val="004A03AF"/>
    <w:rsid w:val="004A243C"/>
    <w:rsid w:val="004A2C18"/>
    <w:rsid w:val="004A74FA"/>
    <w:rsid w:val="004B1640"/>
    <w:rsid w:val="004B3A61"/>
    <w:rsid w:val="004C0D20"/>
    <w:rsid w:val="004C1C5E"/>
    <w:rsid w:val="004C4D5E"/>
    <w:rsid w:val="004D27AE"/>
    <w:rsid w:val="004D3407"/>
    <w:rsid w:val="004D4981"/>
    <w:rsid w:val="004E07C2"/>
    <w:rsid w:val="004E0F52"/>
    <w:rsid w:val="004E1B10"/>
    <w:rsid w:val="004E769A"/>
    <w:rsid w:val="004F04A1"/>
    <w:rsid w:val="004F178B"/>
    <w:rsid w:val="005005CD"/>
    <w:rsid w:val="00502413"/>
    <w:rsid w:val="00507E2E"/>
    <w:rsid w:val="00512B64"/>
    <w:rsid w:val="00520A52"/>
    <w:rsid w:val="00525728"/>
    <w:rsid w:val="005317FD"/>
    <w:rsid w:val="005319CB"/>
    <w:rsid w:val="00535FB3"/>
    <w:rsid w:val="00537108"/>
    <w:rsid w:val="005415D3"/>
    <w:rsid w:val="00545CE5"/>
    <w:rsid w:val="00545D09"/>
    <w:rsid w:val="00546C16"/>
    <w:rsid w:val="00547B1C"/>
    <w:rsid w:val="0055131C"/>
    <w:rsid w:val="0056372D"/>
    <w:rsid w:val="00564F54"/>
    <w:rsid w:val="0057012C"/>
    <w:rsid w:val="00571C4F"/>
    <w:rsid w:val="005757E6"/>
    <w:rsid w:val="00582733"/>
    <w:rsid w:val="00584DBC"/>
    <w:rsid w:val="0058503C"/>
    <w:rsid w:val="00586E8C"/>
    <w:rsid w:val="00587F7A"/>
    <w:rsid w:val="005922E1"/>
    <w:rsid w:val="00594969"/>
    <w:rsid w:val="005972B0"/>
    <w:rsid w:val="005A051E"/>
    <w:rsid w:val="005A1871"/>
    <w:rsid w:val="005A3678"/>
    <w:rsid w:val="005B08A3"/>
    <w:rsid w:val="005B1009"/>
    <w:rsid w:val="005B7058"/>
    <w:rsid w:val="005C41C3"/>
    <w:rsid w:val="005D13BC"/>
    <w:rsid w:val="005D67F8"/>
    <w:rsid w:val="005F3F14"/>
    <w:rsid w:val="006000C0"/>
    <w:rsid w:val="00603E26"/>
    <w:rsid w:val="0061056F"/>
    <w:rsid w:val="006110C0"/>
    <w:rsid w:val="006117DE"/>
    <w:rsid w:val="006148B3"/>
    <w:rsid w:val="00615170"/>
    <w:rsid w:val="00615BCA"/>
    <w:rsid w:val="00621F1A"/>
    <w:rsid w:val="0062413E"/>
    <w:rsid w:val="006248D5"/>
    <w:rsid w:val="00631C22"/>
    <w:rsid w:val="006340D3"/>
    <w:rsid w:val="006527FF"/>
    <w:rsid w:val="0065619F"/>
    <w:rsid w:val="006570C5"/>
    <w:rsid w:val="00663370"/>
    <w:rsid w:val="00665D1C"/>
    <w:rsid w:val="006715B5"/>
    <w:rsid w:val="00673997"/>
    <w:rsid w:val="00681F05"/>
    <w:rsid w:val="0068292C"/>
    <w:rsid w:val="00684AD3"/>
    <w:rsid w:val="00695A20"/>
    <w:rsid w:val="00697DA1"/>
    <w:rsid w:val="006A136F"/>
    <w:rsid w:val="006A184B"/>
    <w:rsid w:val="006A5A81"/>
    <w:rsid w:val="006B5D39"/>
    <w:rsid w:val="006B6D49"/>
    <w:rsid w:val="006B7A05"/>
    <w:rsid w:val="006C0ADD"/>
    <w:rsid w:val="006C3201"/>
    <w:rsid w:val="006C3ADA"/>
    <w:rsid w:val="006C5B73"/>
    <w:rsid w:val="006E39FB"/>
    <w:rsid w:val="006E4A77"/>
    <w:rsid w:val="006F0CE9"/>
    <w:rsid w:val="006F3BC3"/>
    <w:rsid w:val="006F6E09"/>
    <w:rsid w:val="006F7328"/>
    <w:rsid w:val="00706129"/>
    <w:rsid w:val="00710C01"/>
    <w:rsid w:val="00711582"/>
    <w:rsid w:val="007158EA"/>
    <w:rsid w:val="007223EB"/>
    <w:rsid w:val="007245D9"/>
    <w:rsid w:val="00726840"/>
    <w:rsid w:val="00730CE5"/>
    <w:rsid w:val="00732E2B"/>
    <w:rsid w:val="00741278"/>
    <w:rsid w:val="00747090"/>
    <w:rsid w:val="00753E0B"/>
    <w:rsid w:val="00756500"/>
    <w:rsid w:val="00756BC9"/>
    <w:rsid w:val="00756CDE"/>
    <w:rsid w:val="00767B4E"/>
    <w:rsid w:val="0078234E"/>
    <w:rsid w:val="007866B0"/>
    <w:rsid w:val="007A3150"/>
    <w:rsid w:val="007A36E9"/>
    <w:rsid w:val="007A5DAE"/>
    <w:rsid w:val="007B3321"/>
    <w:rsid w:val="007C0C18"/>
    <w:rsid w:val="007D073C"/>
    <w:rsid w:val="007D1524"/>
    <w:rsid w:val="007D325F"/>
    <w:rsid w:val="007D6B5B"/>
    <w:rsid w:val="007E09EA"/>
    <w:rsid w:val="007E7529"/>
    <w:rsid w:val="007F08C0"/>
    <w:rsid w:val="007F39F3"/>
    <w:rsid w:val="007F5950"/>
    <w:rsid w:val="007F76A5"/>
    <w:rsid w:val="008005F9"/>
    <w:rsid w:val="00806427"/>
    <w:rsid w:val="0082007B"/>
    <w:rsid w:val="008306F6"/>
    <w:rsid w:val="008343DD"/>
    <w:rsid w:val="00840E11"/>
    <w:rsid w:val="00843F72"/>
    <w:rsid w:val="00844339"/>
    <w:rsid w:val="00845785"/>
    <w:rsid w:val="00847AEA"/>
    <w:rsid w:val="008510A1"/>
    <w:rsid w:val="00851B2E"/>
    <w:rsid w:val="008549BA"/>
    <w:rsid w:val="008579C1"/>
    <w:rsid w:val="00857FEF"/>
    <w:rsid w:val="00860FB0"/>
    <w:rsid w:val="008762B2"/>
    <w:rsid w:val="00877320"/>
    <w:rsid w:val="0087799C"/>
    <w:rsid w:val="00891081"/>
    <w:rsid w:val="00892111"/>
    <w:rsid w:val="00893ED1"/>
    <w:rsid w:val="00895079"/>
    <w:rsid w:val="008A045A"/>
    <w:rsid w:val="008A2866"/>
    <w:rsid w:val="008A6154"/>
    <w:rsid w:val="008B09EC"/>
    <w:rsid w:val="008B1997"/>
    <w:rsid w:val="008B420F"/>
    <w:rsid w:val="008B7290"/>
    <w:rsid w:val="008C1817"/>
    <w:rsid w:val="008D00FE"/>
    <w:rsid w:val="008D1D0A"/>
    <w:rsid w:val="008D2AFE"/>
    <w:rsid w:val="008D678D"/>
    <w:rsid w:val="008E1A04"/>
    <w:rsid w:val="008E66CF"/>
    <w:rsid w:val="008F1CAC"/>
    <w:rsid w:val="008F1F06"/>
    <w:rsid w:val="008F4CA2"/>
    <w:rsid w:val="0090601B"/>
    <w:rsid w:val="0091547B"/>
    <w:rsid w:val="00926174"/>
    <w:rsid w:val="0093512A"/>
    <w:rsid w:val="0094223E"/>
    <w:rsid w:val="009459A8"/>
    <w:rsid w:val="00953114"/>
    <w:rsid w:val="009579C5"/>
    <w:rsid w:val="009625B1"/>
    <w:rsid w:val="00964E8E"/>
    <w:rsid w:val="00973207"/>
    <w:rsid w:val="009811E1"/>
    <w:rsid w:val="00981673"/>
    <w:rsid w:val="009827DB"/>
    <w:rsid w:val="0099265D"/>
    <w:rsid w:val="009958F4"/>
    <w:rsid w:val="00995D21"/>
    <w:rsid w:val="00997577"/>
    <w:rsid w:val="009978A1"/>
    <w:rsid w:val="009A5678"/>
    <w:rsid w:val="009B2CC5"/>
    <w:rsid w:val="009B7426"/>
    <w:rsid w:val="009C2146"/>
    <w:rsid w:val="009C46DF"/>
    <w:rsid w:val="009D7EAF"/>
    <w:rsid w:val="009E391D"/>
    <w:rsid w:val="009E758A"/>
    <w:rsid w:val="009F2C1B"/>
    <w:rsid w:val="00A00845"/>
    <w:rsid w:val="00A03266"/>
    <w:rsid w:val="00A05C5B"/>
    <w:rsid w:val="00A10063"/>
    <w:rsid w:val="00A16441"/>
    <w:rsid w:val="00A30E55"/>
    <w:rsid w:val="00A451AC"/>
    <w:rsid w:val="00A47EC3"/>
    <w:rsid w:val="00A51D2E"/>
    <w:rsid w:val="00A62CF2"/>
    <w:rsid w:val="00A7066E"/>
    <w:rsid w:val="00A70812"/>
    <w:rsid w:val="00A72032"/>
    <w:rsid w:val="00A72E85"/>
    <w:rsid w:val="00A741FB"/>
    <w:rsid w:val="00A82AB4"/>
    <w:rsid w:val="00A84240"/>
    <w:rsid w:val="00A855A1"/>
    <w:rsid w:val="00A87BD4"/>
    <w:rsid w:val="00A91A94"/>
    <w:rsid w:val="00A945F0"/>
    <w:rsid w:val="00A95ACF"/>
    <w:rsid w:val="00AA15A1"/>
    <w:rsid w:val="00AA293F"/>
    <w:rsid w:val="00AB350D"/>
    <w:rsid w:val="00AC0442"/>
    <w:rsid w:val="00AC2F16"/>
    <w:rsid w:val="00AD0BDA"/>
    <w:rsid w:val="00AD528E"/>
    <w:rsid w:val="00AF078E"/>
    <w:rsid w:val="00AF0BAF"/>
    <w:rsid w:val="00AF15DF"/>
    <w:rsid w:val="00AF7EFA"/>
    <w:rsid w:val="00B071D2"/>
    <w:rsid w:val="00B1039D"/>
    <w:rsid w:val="00B108E6"/>
    <w:rsid w:val="00B124C3"/>
    <w:rsid w:val="00B2059B"/>
    <w:rsid w:val="00B218EC"/>
    <w:rsid w:val="00B2193B"/>
    <w:rsid w:val="00B26EBA"/>
    <w:rsid w:val="00B35C39"/>
    <w:rsid w:val="00B43992"/>
    <w:rsid w:val="00B447E0"/>
    <w:rsid w:val="00B46175"/>
    <w:rsid w:val="00B46F9B"/>
    <w:rsid w:val="00B55FB8"/>
    <w:rsid w:val="00B56BFA"/>
    <w:rsid w:val="00B63818"/>
    <w:rsid w:val="00B66174"/>
    <w:rsid w:val="00B75316"/>
    <w:rsid w:val="00B81927"/>
    <w:rsid w:val="00B84778"/>
    <w:rsid w:val="00B84E91"/>
    <w:rsid w:val="00B8787D"/>
    <w:rsid w:val="00B91AC9"/>
    <w:rsid w:val="00B928DA"/>
    <w:rsid w:val="00B95BEA"/>
    <w:rsid w:val="00BB0B68"/>
    <w:rsid w:val="00BB241E"/>
    <w:rsid w:val="00BB63E7"/>
    <w:rsid w:val="00BC2439"/>
    <w:rsid w:val="00BC257A"/>
    <w:rsid w:val="00BC5CEC"/>
    <w:rsid w:val="00BD6ACC"/>
    <w:rsid w:val="00BD773B"/>
    <w:rsid w:val="00BE0445"/>
    <w:rsid w:val="00BE70DC"/>
    <w:rsid w:val="00BE73AC"/>
    <w:rsid w:val="00BF3603"/>
    <w:rsid w:val="00BF4357"/>
    <w:rsid w:val="00C015DA"/>
    <w:rsid w:val="00C05272"/>
    <w:rsid w:val="00C056DC"/>
    <w:rsid w:val="00C05D9E"/>
    <w:rsid w:val="00C128BC"/>
    <w:rsid w:val="00C1403B"/>
    <w:rsid w:val="00C14045"/>
    <w:rsid w:val="00C153F1"/>
    <w:rsid w:val="00C157FA"/>
    <w:rsid w:val="00C16345"/>
    <w:rsid w:val="00C165F8"/>
    <w:rsid w:val="00C310B5"/>
    <w:rsid w:val="00C36283"/>
    <w:rsid w:val="00C44581"/>
    <w:rsid w:val="00C44E65"/>
    <w:rsid w:val="00C45323"/>
    <w:rsid w:val="00C45C77"/>
    <w:rsid w:val="00C45DBF"/>
    <w:rsid w:val="00C513E5"/>
    <w:rsid w:val="00C54F0D"/>
    <w:rsid w:val="00C64968"/>
    <w:rsid w:val="00C6702D"/>
    <w:rsid w:val="00C80FE0"/>
    <w:rsid w:val="00C81FCC"/>
    <w:rsid w:val="00C85319"/>
    <w:rsid w:val="00C86CBE"/>
    <w:rsid w:val="00C86E06"/>
    <w:rsid w:val="00C9482B"/>
    <w:rsid w:val="00C968E5"/>
    <w:rsid w:val="00CA01C0"/>
    <w:rsid w:val="00CA5899"/>
    <w:rsid w:val="00CB1F36"/>
    <w:rsid w:val="00CB5159"/>
    <w:rsid w:val="00CB5F6E"/>
    <w:rsid w:val="00CB67B2"/>
    <w:rsid w:val="00CC0BEB"/>
    <w:rsid w:val="00CC1741"/>
    <w:rsid w:val="00CC1974"/>
    <w:rsid w:val="00CC4118"/>
    <w:rsid w:val="00CC7D15"/>
    <w:rsid w:val="00CE0FFB"/>
    <w:rsid w:val="00CF19A0"/>
    <w:rsid w:val="00CF1E49"/>
    <w:rsid w:val="00CF205C"/>
    <w:rsid w:val="00CF49AC"/>
    <w:rsid w:val="00D00E97"/>
    <w:rsid w:val="00D039FF"/>
    <w:rsid w:val="00D12FD2"/>
    <w:rsid w:val="00D13A2D"/>
    <w:rsid w:val="00D15E0B"/>
    <w:rsid w:val="00D17ACC"/>
    <w:rsid w:val="00D21A4B"/>
    <w:rsid w:val="00D30802"/>
    <w:rsid w:val="00D42B7D"/>
    <w:rsid w:val="00D52C9B"/>
    <w:rsid w:val="00D5418C"/>
    <w:rsid w:val="00D60ED3"/>
    <w:rsid w:val="00D66747"/>
    <w:rsid w:val="00D77A2E"/>
    <w:rsid w:val="00D8724D"/>
    <w:rsid w:val="00D92888"/>
    <w:rsid w:val="00D97720"/>
    <w:rsid w:val="00D97B52"/>
    <w:rsid w:val="00DA1B4E"/>
    <w:rsid w:val="00DB148C"/>
    <w:rsid w:val="00DC1A39"/>
    <w:rsid w:val="00DC5CF2"/>
    <w:rsid w:val="00DD24A4"/>
    <w:rsid w:val="00DD655B"/>
    <w:rsid w:val="00DE4F60"/>
    <w:rsid w:val="00DE7841"/>
    <w:rsid w:val="00E04105"/>
    <w:rsid w:val="00E0525B"/>
    <w:rsid w:val="00E06782"/>
    <w:rsid w:val="00E10E88"/>
    <w:rsid w:val="00E13795"/>
    <w:rsid w:val="00E14518"/>
    <w:rsid w:val="00E21BD4"/>
    <w:rsid w:val="00E26D73"/>
    <w:rsid w:val="00E26DD7"/>
    <w:rsid w:val="00E27B98"/>
    <w:rsid w:val="00E31DF8"/>
    <w:rsid w:val="00E547A5"/>
    <w:rsid w:val="00E60F8C"/>
    <w:rsid w:val="00E6121F"/>
    <w:rsid w:val="00E633CD"/>
    <w:rsid w:val="00E64366"/>
    <w:rsid w:val="00E64CC9"/>
    <w:rsid w:val="00E70DED"/>
    <w:rsid w:val="00E7104B"/>
    <w:rsid w:val="00E756E8"/>
    <w:rsid w:val="00E77F33"/>
    <w:rsid w:val="00E84490"/>
    <w:rsid w:val="00E94427"/>
    <w:rsid w:val="00E94854"/>
    <w:rsid w:val="00E95360"/>
    <w:rsid w:val="00E97D04"/>
    <w:rsid w:val="00E97EFE"/>
    <w:rsid w:val="00EA52AA"/>
    <w:rsid w:val="00EB1645"/>
    <w:rsid w:val="00EE1260"/>
    <w:rsid w:val="00EE20C0"/>
    <w:rsid w:val="00EE554B"/>
    <w:rsid w:val="00EE58F0"/>
    <w:rsid w:val="00F02C1D"/>
    <w:rsid w:val="00F037D0"/>
    <w:rsid w:val="00F038D3"/>
    <w:rsid w:val="00F065B5"/>
    <w:rsid w:val="00F127D9"/>
    <w:rsid w:val="00F16D59"/>
    <w:rsid w:val="00F17181"/>
    <w:rsid w:val="00F179BE"/>
    <w:rsid w:val="00F31912"/>
    <w:rsid w:val="00F34C46"/>
    <w:rsid w:val="00F433BA"/>
    <w:rsid w:val="00F4632D"/>
    <w:rsid w:val="00F470C9"/>
    <w:rsid w:val="00F47C09"/>
    <w:rsid w:val="00F50651"/>
    <w:rsid w:val="00F52740"/>
    <w:rsid w:val="00F54F12"/>
    <w:rsid w:val="00F62739"/>
    <w:rsid w:val="00F70F3C"/>
    <w:rsid w:val="00F73A73"/>
    <w:rsid w:val="00F76A61"/>
    <w:rsid w:val="00F96262"/>
    <w:rsid w:val="00FA009C"/>
    <w:rsid w:val="00FA0D42"/>
    <w:rsid w:val="00FA1BF8"/>
    <w:rsid w:val="00FA49E9"/>
    <w:rsid w:val="00FA4C7A"/>
    <w:rsid w:val="00FB129D"/>
    <w:rsid w:val="00FB2FDE"/>
    <w:rsid w:val="00FB6C92"/>
    <w:rsid w:val="00FB70B4"/>
    <w:rsid w:val="00FC3192"/>
    <w:rsid w:val="00FC49C6"/>
    <w:rsid w:val="00FD0EEA"/>
    <w:rsid w:val="00FD519A"/>
    <w:rsid w:val="00FD5E86"/>
    <w:rsid w:val="00FE17D1"/>
    <w:rsid w:val="00FE3655"/>
    <w:rsid w:val="00FE7AD6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FC68"/>
  <w15:chartTrackingRefBased/>
  <w15:docId w15:val="{D40E59B2-E5AA-45EE-A6BF-B2EC1577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B43B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43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D678D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678D"/>
  </w:style>
  <w:style w:type="character" w:styleId="Brojstranice">
    <w:name w:val="page number"/>
    <w:uiPriority w:val="99"/>
    <w:semiHidden/>
    <w:unhideWhenUsed/>
    <w:rsid w:val="008D678D"/>
  </w:style>
  <w:style w:type="paragraph" w:styleId="Odlomakpopisa">
    <w:name w:val="List Paragraph"/>
    <w:basedOn w:val="Normal"/>
    <w:uiPriority w:val="34"/>
    <w:qFormat/>
    <w:rsid w:val="008D67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D27BC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1D27BC"/>
    <w:rPr>
      <w:kern w:val="3"/>
      <w:sz w:val="22"/>
      <w:szCs w:val="22"/>
      <w:lang w:eastAsia="en-US"/>
    </w:rPr>
  </w:style>
  <w:style w:type="character" w:styleId="Hiperveza">
    <w:name w:val="Hyperlink"/>
    <w:uiPriority w:val="99"/>
    <w:unhideWhenUsed/>
    <w:rsid w:val="00291AA2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4F0D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C54F0D"/>
    <w:rPr>
      <w:rFonts w:ascii="Segoe UI" w:hAnsi="Segoe UI" w:cs="Segoe UI"/>
      <w:kern w:val="3"/>
      <w:sz w:val="18"/>
      <w:szCs w:val="18"/>
      <w:lang w:eastAsia="en-US"/>
    </w:rPr>
  </w:style>
  <w:style w:type="character" w:customStyle="1" w:styleId="Naslov1Char">
    <w:name w:val="Naslov 1 Char"/>
    <w:link w:val="Naslov1"/>
    <w:uiPriority w:val="9"/>
    <w:rsid w:val="001B43B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rsid w:val="001B43BB"/>
    <w:rPr>
      <w:rFonts w:ascii="Calibri Light" w:eastAsia="Times New Roman" w:hAnsi="Calibri Light" w:cs="Times New Roman"/>
      <w:b/>
      <w:bCs/>
      <w:i/>
      <w:iCs/>
      <w:kern w:val="3"/>
      <w:sz w:val="28"/>
      <w:szCs w:val="28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1B43BB"/>
    <w:pPr>
      <w:keepLines/>
      <w:widowControl/>
      <w:suppressAutoHyphens w:val="0"/>
      <w:overflowPunct/>
      <w:autoSpaceDE/>
      <w:autoSpaceDN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1B43BB"/>
    <w:pPr>
      <w:ind w:left="220"/>
    </w:pPr>
  </w:style>
  <w:style w:type="character" w:styleId="Referencakomentara">
    <w:name w:val="annotation reference"/>
    <w:uiPriority w:val="99"/>
    <w:semiHidden/>
    <w:unhideWhenUsed/>
    <w:rsid w:val="001C09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C0936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uiPriority w:val="99"/>
    <w:rsid w:val="001C0936"/>
    <w:rPr>
      <w:kern w:val="3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093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C0936"/>
    <w:rPr>
      <w:b/>
      <w:bCs/>
      <w:kern w:val="3"/>
      <w:lang w:eastAsia="en-US"/>
    </w:rPr>
  </w:style>
  <w:style w:type="paragraph" w:styleId="Revizija">
    <w:name w:val="Revision"/>
    <w:hidden/>
    <w:uiPriority w:val="99"/>
    <w:semiHidden/>
    <w:rsid w:val="00B91AC9"/>
    <w:rPr>
      <w:kern w:val="3"/>
      <w:sz w:val="22"/>
      <w:szCs w:val="22"/>
      <w:lang w:eastAsia="en-US"/>
    </w:rPr>
  </w:style>
  <w:style w:type="paragraph" w:styleId="Bezproreda">
    <w:name w:val="No Spacing"/>
    <w:uiPriority w:val="1"/>
    <w:qFormat/>
    <w:rsid w:val="000C5A85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  <w:lang w:eastAsia="en-US"/>
    </w:rPr>
  </w:style>
  <w:style w:type="character" w:customStyle="1" w:styleId="light1">
    <w:name w:val="light1"/>
    <w:rsid w:val="00673997"/>
    <w:rPr>
      <w:color w:val="999999"/>
    </w:rPr>
  </w:style>
  <w:style w:type="character" w:customStyle="1" w:styleId="naziv12">
    <w:name w:val="naziv12"/>
    <w:rsid w:val="00673997"/>
    <w:rPr>
      <w:b/>
      <w:bCs/>
      <w:sz w:val="23"/>
      <w:szCs w:val="23"/>
    </w:rPr>
  </w:style>
  <w:style w:type="character" w:customStyle="1" w:styleId="UnresolvedMention1">
    <w:name w:val="Unresolved Mention1"/>
    <w:uiPriority w:val="99"/>
    <w:semiHidden/>
    <w:unhideWhenUsed/>
    <w:rsid w:val="002B47F5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165F8"/>
    <w:rPr>
      <w:sz w:val="20"/>
      <w:szCs w:val="20"/>
      <w:lang w:val="x-none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C165F8"/>
    <w:rPr>
      <w:kern w:val="3"/>
      <w:lang w:eastAsia="en-US"/>
    </w:rPr>
  </w:style>
  <w:style w:type="character" w:styleId="Referencakrajnjebiljeke">
    <w:name w:val="endnote reference"/>
    <w:uiPriority w:val="99"/>
    <w:semiHidden/>
    <w:unhideWhenUsed/>
    <w:rsid w:val="00C165F8"/>
    <w:rPr>
      <w:vertAlign w:val="superscript"/>
    </w:rPr>
  </w:style>
  <w:style w:type="character" w:customStyle="1" w:styleId="apple-converted-space">
    <w:name w:val="apple-converted-space"/>
    <w:basedOn w:val="Zadanifontodlomka"/>
    <w:rsid w:val="000E755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6840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6340D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eastAsia="hr-HR"/>
    </w:rPr>
  </w:style>
  <w:style w:type="paragraph" w:customStyle="1" w:styleId="box466726">
    <w:name w:val="box_466726"/>
    <w:basedOn w:val="Normal"/>
    <w:rsid w:val="00D039FF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eastAsia="hr-HR"/>
    </w:rPr>
  </w:style>
  <w:style w:type="character" w:customStyle="1" w:styleId="bold">
    <w:name w:val="bold"/>
    <w:basedOn w:val="Zadanifontodlomka"/>
    <w:rsid w:val="00D0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5C4C2"/>
                    <w:right w:val="none" w:sz="0" w:space="0" w:color="auto"/>
                  </w:divBdr>
                  <w:divsChild>
                    <w:div w:id="21184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7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775656">
                                  <w:marLeft w:val="2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gd.hr/upload/file_1597752599.pdf" TargetMode="External"/><Relationship Id="rId18" Type="http://schemas.openxmlformats.org/officeDocument/2006/relationships/hyperlink" Target="http://digarhiv.gov.hr/arhiva/1431/139249/www.zdravlje.hr/content/download/16396/121934/file/Nacionalni%20program%20ranog%20otkrivanja%20raka%20debelog%20crijeva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hrcak.srce.hr/broj/21607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hgd.hr/upload/file_1626438560.pdf" TargetMode="External"/><Relationship Id="rId17" Type="http://schemas.openxmlformats.org/officeDocument/2006/relationships/hyperlink" Target="https://d3lifzor4hvny1.cloudfront.net/fileadmin/user_upload/images/publications/CRC_Leaflet_2019_Update_1.8.pdf" TargetMode="External"/><Relationship Id="rId25" Type="http://schemas.openxmlformats.org/officeDocument/2006/relationships/hyperlink" Target="https://zdravlje.gov.hr/nacionalne-strategije/15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zjz.hr/wp-content/uploads/2021/12/Bilten44_2019.pdf" TargetMode="External"/><Relationship Id="rId20" Type="http://schemas.openxmlformats.org/officeDocument/2006/relationships/hyperlink" Target="https://www.hgd.hr/upload/file_1594977920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cak.srce.hr/broj/21607" TargetMode="External"/><Relationship Id="rId24" Type="http://schemas.openxmlformats.org/officeDocument/2006/relationships/hyperlink" Target="https://narodne-novine.nn.hr/clanci/sluzbeni/2020_12_141_272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gd.hr/upload/file_1594977920.pdf" TargetMode="External"/><Relationship Id="rId23" Type="http://schemas.openxmlformats.org/officeDocument/2006/relationships/hyperlink" Target="https://vlada.gov.hr/UserDocsImages/ZPPI/Dokumenti%20Vlada/Program%20Vlade%20Republike%20Hrvatske%20za%20mandat%202020.%20-%202024..pdf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s://www.ncbi.nlm.nih.gov/pmc/articles/PMC3436044/pdf/WJG-18-430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hgd.hr/upload/file_1594977920.pdf" TargetMode="External"/><Relationship Id="rId22" Type="http://schemas.openxmlformats.org/officeDocument/2006/relationships/hyperlink" Target="https://narodne-novine.nn.hr/clanci/sluzbeni/2021_02_13_230.html" TargetMode="External"/><Relationship Id="rId27" Type="http://schemas.openxmlformats.org/officeDocument/2006/relationships/footer" Target="footer2.xml"/><Relationship Id="rId35" Type="http://schemas.microsoft.com/office/2018/08/relationships/commentsExtensible" Target="commentsExtensi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ekerija\AppData\Local\Microsoft\Windows\INetCache\Content.Outlook\FTQGJJKN\Concord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[Concord2.xlsx]Hrvatska!$B$1</c:f>
              <c:strCache>
                <c:ptCount val="1"/>
                <c:pt idx="0">
                  <c:v>2000-2004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[Concord2.xlsx]Hrvatska!$F$2:$F$13</c:f>
                <c:numCache>
                  <c:formatCode>General</c:formatCode>
                  <c:ptCount val="12"/>
                  <c:pt idx="0">
                    <c:v>9.7000000000000011</c:v>
                  </c:pt>
                  <c:pt idx="1">
                    <c:v>7.3999999999999915</c:v>
                  </c:pt>
                  <c:pt idx="2">
                    <c:v>2.2000000000000042</c:v>
                  </c:pt>
                  <c:pt idx="3">
                    <c:v>1.4000000000000057</c:v>
                  </c:pt>
                  <c:pt idx="4">
                    <c:v>2.3999999999999857</c:v>
                  </c:pt>
                  <c:pt idx="5">
                    <c:v>7.3999999999999915</c:v>
                  </c:pt>
                  <c:pt idx="6">
                    <c:v>2.5999999999999943</c:v>
                  </c:pt>
                  <c:pt idx="7">
                    <c:v>1.4000000000000057</c:v>
                  </c:pt>
                  <c:pt idx="8">
                    <c:v>1.7000000000000028</c:v>
                  </c:pt>
                  <c:pt idx="9">
                    <c:v>2.5</c:v>
                  </c:pt>
                  <c:pt idx="10">
                    <c:v>1.1999999999999964</c:v>
                  </c:pt>
                  <c:pt idx="11">
                    <c:v>0.70000000000000162</c:v>
                  </c:pt>
                </c:numCache>
              </c:numRef>
            </c:plus>
            <c:minus>
              <c:numRef>
                <c:f>[Concord2.xlsx]Hrvatska!$D$2:$D$13</c:f>
                <c:numCache>
                  <c:formatCode>General</c:formatCode>
                  <c:ptCount val="12"/>
                  <c:pt idx="0">
                    <c:v>9.8000000000000025</c:v>
                  </c:pt>
                  <c:pt idx="1">
                    <c:v>7.4000000000000083</c:v>
                  </c:pt>
                  <c:pt idx="2">
                    <c:v>2.1000000000000014</c:v>
                  </c:pt>
                  <c:pt idx="3">
                    <c:v>1.3999999999999884</c:v>
                  </c:pt>
                  <c:pt idx="4">
                    <c:v>2.4000000000000057</c:v>
                  </c:pt>
                  <c:pt idx="5">
                    <c:v>7.4000000000000083</c:v>
                  </c:pt>
                  <c:pt idx="6">
                    <c:v>2.6000000000000014</c:v>
                  </c:pt>
                  <c:pt idx="7">
                    <c:v>1.3999999999999952</c:v>
                  </c:pt>
                  <c:pt idx="8">
                    <c:v>1.6999999999999929</c:v>
                  </c:pt>
                  <c:pt idx="9">
                    <c:v>2.5</c:v>
                  </c:pt>
                  <c:pt idx="10">
                    <c:v>1.3000000000000007</c:v>
                  </c:pt>
                  <c:pt idx="11">
                    <c:v>0.69999999999999962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[Concord2.xlsx]Hrvatska!$A$2:$A$13</c:f>
              <c:strCache>
                <c:ptCount val="12"/>
                <c:pt idx="0">
                  <c:v>Limfomi (djeca)</c:v>
                </c:pt>
                <c:pt idx="1">
                  <c:v>ALL (djeca)</c:v>
                </c:pt>
                <c:pt idx="2">
                  <c:v>Prostata</c:v>
                </c:pt>
                <c:pt idx="3">
                  <c:v>Dojka</c:v>
                </c:pt>
                <c:pt idx="4">
                  <c:v>Melanom</c:v>
                </c:pt>
                <c:pt idx="5">
                  <c:v>Mozak (djeca)</c:v>
                </c:pt>
                <c:pt idx="6">
                  <c:v>Vrat maternice</c:v>
                </c:pt>
                <c:pt idx="7">
                  <c:v>Debelo crijevo</c:v>
                </c:pt>
                <c:pt idx="8">
                  <c:v>Završno crijevo (rektum)</c:v>
                </c:pt>
                <c:pt idx="9">
                  <c:v>Mijeloidna leukemija (odrasli)</c:v>
                </c:pt>
                <c:pt idx="10">
                  <c:v>Želudac</c:v>
                </c:pt>
                <c:pt idx="11">
                  <c:v>Pluća</c:v>
                </c:pt>
              </c:strCache>
            </c:strRef>
          </c:cat>
          <c:val>
            <c:numRef>
              <c:f>[Concord2.xlsx]Hrvatska!$B$2:$B$13</c:f>
              <c:numCache>
                <c:formatCode>0.0</c:formatCode>
                <c:ptCount val="12"/>
                <c:pt idx="0">
                  <c:v>76.599999999999994</c:v>
                </c:pt>
                <c:pt idx="1">
                  <c:v>81.7</c:v>
                </c:pt>
                <c:pt idx="2">
                  <c:v>65.7</c:v>
                </c:pt>
                <c:pt idx="3">
                  <c:v>73.599999999999994</c:v>
                </c:pt>
                <c:pt idx="4">
                  <c:v>66.400000000000006</c:v>
                </c:pt>
                <c:pt idx="5">
                  <c:v>65.7</c:v>
                </c:pt>
                <c:pt idx="6">
                  <c:v>63.2</c:v>
                </c:pt>
                <c:pt idx="7">
                  <c:v>47.3</c:v>
                </c:pt>
                <c:pt idx="8">
                  <c:v>44.4</c:v>
                </c:pt>
                <c:pt idx="9">
                  <c:v>31.1</c:v>
                </c:pt>
                <c:pt idx="10">
                  <c:v>19.7</c:v>
                </c:pt>
                <c:pt idx="11">
                  <c:v>11.2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89-449F-B0C4-1C0AB46EDEA7}"/>
            </c:ext>
          </c:extLst>
        </c:ser>
        <c:ser>
          <c:idx val="1"/>
          <c:order val="1"/>
          <c:tx>
            <c:strRef>
              <c:f>[Concord2.xlsx]Hrvatska!$G$1</c:f>
              <c:strCache>
                <c:ptCount val="1"/>
                <c:pt idx="0">
                  <c:v>2005-2009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[Concord2.xlsx]Hrvatska!$K$2:$K$13</c:f>
                <c:numCache>
                  <c:formatCode>General</c:formatCode>
                  <c:ptCount val="12"/>
                  <c:pt idx="0">
                    <c:v>8.4000000000000057</c:v>
                  </c:pt>
                  <c:pt idx="1">
                    <c:v>5.5999999999999943</c:v>
                  </c:pt>
                  <c:pt idx="2">
                    <c:v>1.6000000000000085</c:v>
                  </c:pt>
                  <c:pt idx="3">
                    <c:v>1.2000000000000028</c:v>
                  </c:pt>
                  <c:pt idx="4">
                    <c:v>2</c:v>
                  </c:pt>
                  <c:pt idx="5">
                    <c:v>7.2999999999999972</c:v>
                  </c:pt>
                  <c:pt idx="6">
                    <c:v>2.4000000000000057</c:v>
                  </c:pt>
                  <c:pt idx="7">
                    <c:v>1.2999999999999929</c:v>
                  </c:pt>
                  <c:pt idx="8">
                    <c:v>1.6000000000000021</c:v>
                  </c:pt>
                  <c:pt idx="9">
                    <c:v>2.4000000000000021</c:v>
                  </c:pt>
                  <c:pt idx="10">
                    <c:v>1.3000000000000007</c:v>
                  </c:pt>
                  <c:pt idx="11">
                    <c:v>0.70000000000000162</c:v>
                  </c:pt>
                </c:numCache>
              </c:numRef>
            </c:plus>
            <c:minus>
              <c:numRef>
                <c:f>[Concord2.xlsx]Hrvatska!$J$2:$J$13</c:f>
                <c:numCache>
                  <c:formatCode>General</c:formatCode>
                  <c:ptCount val="12"/>
                  <c:pt idx="0">
                    <c:v>8.4000000000000021</c:v>
                  </c:pt>
                  <c:pt idx="1">
                    <c:v>5.6000000000000085</c:v>
                  </c:pt>
                  <c:pt idx="2">
                    <c:v>1.5999999999999908</c:v>
                  </c:pt>
                  <c:pt idx="3">
                    <c:v>1.2000000000000028</c:v>
                  </c:pt>
                  <c:pt idx="4">
                    <c:v>2</c:v>
                  </c:pt>
                  <c:pt idx="5">
                    <c:v>7.2999999999999972</c:v>
                  </c:pt>
                  <c:pt idx="6">
                    <c:v>2.3999999999999977</c:v>
                  </c:pt>
                  <c:pt idx="7">
                    <c:v>1.2999999999999929</c:v>
                  </c:pt>
                  <c:pt idx="8">
                    <c:v>1.6000000000000021</c:v>
                  </c:pt>
                  <c:pt idx="9">
                    <c:v>2.3999999999999977</c:v>
                  </c:pt>
                  <c:pt idx="10">
                    <c:v>1.2999999999999929</c:v>
                  </c:pt>
                  <c:pt idx="11">
                    <c:v>0.59999999999999953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[Concord2.xlsx]Hrvatska!$A$2:$A$13</c:f>
              <c:strCache>
                <c:ptCount val="12"/>
                <c:pt idx="0">
                  <c:v>Limfomi (djeca)</c:v>
                </c:pt>
                <c:pt idx="1">
                  <c:v>ALL (djeca)</c:v>
                </c:pt>
                <c:pt idx="2">
                  <c:v>Prostata</c:v>
                </c:pt>
                <c:pt idx="3">
                  <c:v>Dojka</c:v>
                </c:pt>
                <c:pt idx="4">
                  <c:v>Melanom</c:v>
                </c:pt>
                <c:pt idx="5">
                  <c:v>Mozak (djeca)</c:v>
                </c:pt>
                <c:pt idx="6">
                  <c:v>Vrat maternice</c:v>
                </c:pt>
                <c:pt idx="7">
                  <c:v>Debelo crijevo</c:v>
                </c:pt>
                <c:pt idx="8">
                  <c:v>Završno crijevo (rektum)</c:v>
                </c:pt>
                <c:pt idx="9">
                  <c:v>Mijeloidna leukemija (odrasli)</c:v>
                </c:pt>
                <c:pt idx="10">
                  <c:v>Želudac</c:v>
                </c:pt>
                <c:pt idx="11">
                  <c:v>Pluća</c:v>
                </c:pt>
              </c:strCache>
            </c:strRef>
          </c:cat>
          <c:val>
            <c:numRef>
              <c:f>[Concord2.xlsx]Hrvatska!$G$2:$G$13</c:f>
              <c:numCache>
                <c:formatCode>0.0</c:formatCode>
                <c:ptCount val="12"/>
                <c:pt idx="0">
                  <c:v>84.6</c:v>
                </c:pt>
                <c:pt idx="1">
                  <c:v>86.7</c:v>
                </c:pt>
                <c:pt idx="2">
                  <c:v>78.3</c:v>
                </c:pt>
                <c:pt idx="3">
                  <c:v>78.2</c:v>
                </c:pt>
                <c:pt idx="4">
                  <c:v>74.7</c:v>
                </c:pt>
                <c:pt idx="5">
                  <c:v>75.2</c:v>
                </c:pt>
                <c:pt idx="6">
                  <c:v>64.3</c:v>
                </c:pt>
                <c:pt idx="7">
                  <c:v>49.5</c:v>
                </c:pt>
                <c:pt idx="8">
                  <c:v>47.1</c:v>
                </c:pt>
                <c:pt idx="9">
                  <c:v>29.2</c:v>
                </c:pt>
                <c:pt idx="10">
                  <c:v>18.899999999999999</c:v>
                </c:pt>
                <c:pt idx="11">
                  <c:v>10.6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89-449F-B0C4-1C0AB46EDEA7}"/>
            </c:ext>
          </c:extLst>
        </c:ser>
        <c:ser>
          <c:idx val="2"/>
          <c:order val="2"/>
          <c:tx>
            <c:strRef>
              <c:f>[Concord2.xlsx]Hrvatska!$L$1</c:f>
              <c:strCache>
                <c:ptCount val="1"/>
                <c:pt idx="0">
                  <c:v>2010-2014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6.3789070805868597E-3"/>
                  <c:y val="-1.3571590137977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089-449F-B0C4-1C0AB46EDEA7}"/>
                </c:ext>
              </c:extLst>
            </c:dLbl>
            <c:dLbl>
              <c:idx val="5"/>
              <c:layout>
                <c:manualLayout>
                  <c:x val="4.2526047203911618E-3"/>
                  <c:y val="-4.52386337932595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089-449F-B0C4-1C0AB46EDE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[Concord2.xlsx]Hrvatska!$P$2:$P$13</c:f>
                <c:numCache>
                  <c:formatCode>General</c:formatCode>
                  <c:ptCount val="12"/>
                  <c:pt idx="0">
                    <c:v>5.4000000000000083</c:v>
                  </c:pt>
                  <c:pt idx="1">
                    <c:v>6.0999999999999943</c:v>
                  </c:pt>
                  <c:pt idx="2">
                    <c:v>1.5</c:v>
                  </c:pt>
                  <c:pt idx="3">
                    <c:v>1.1000000000000085</c:v>
                  </c:pt>
                  <c:pt idx="4">
                    <c:v>1.8999999999999884</c:v>
                  </c:pt>
                  <c:pt idx="5">
                    <c:v>7.8999999999999915</c:v>
                  </c:pt>
                  <c:pt idx="6">
                    <c:v>2.3999999999999857</c:v>
                  </c:pt>
                  <c:pt idx="7">
                    <c:v>1.2999999999999929</c:v>
                  </c:pt>
                  <c:pt idx="8">
                    <c:v>1.5999999999999908</c:v>
                  </c:pt>
                  <c:pt idx="9">
                    <c:v>2.5</c:v>
                  </c:pt>
                  <c:pt idx="10">
                    <c:v>1.3000000000000007</c:v>
                  </c:pt>
                  <c:pt idx="11">
                    <c:v>0.59999999999999953</c:v>
                  </c:pt>
                </c:numCache>
              </c:numRef>
            </c:plus>
            <c:minus>
              <c:numRef>
                <c:f>[Concord2.xlsx]Hrvatska!$O$2:$O$13</c:f>
                <c:numCache>
                  <c:formatCode>General</c:formatCode>
                  <c:ptCount val="12"/>
                  <c:pt idx="0">
                    <c:v>5.4000000000000083</c:v>
                  </c:pt>
                  <c:pt idx="1">
                    <c:v>6.1000000000000085</c:v>
                  </c:pt>
                  <c:pt idx="2">
                    <c:v>1.6000000000000085</c:v>
                  </c:pt>
                  <c:pt idx="3">
                    <c:v>1.1999999999999857</c:v>
                  </c:pt>
                  <c:pt idx="4">
                    <c:v>1.9000000000000061</c:v>
                  </c:pt>
                  <c:pt idx="5">
                    <c:v>7.8000000000000105</c:v>
                  </c:pt>
                  <c:pt idx="6">
                    <c:v>2.4000000000000057</c:v>
                  </c:pt>
                  <c:pt idx="7">
                    <c:v>1.2000000000000028</c:v>
                  </c:pt>
                  <c:pt idx="8">
                    <c:v>1.7000000000000028</c:v>
                  </c:pt>
                  <c:pt idx="9">
                    <c:v>2.5000000000000036</c:v>
                  </c:pt>
                  <c:pt idx="10">
                    <c:v>1.3999999999999952</c:v>
                  </c:pt>
                  <c:pt idx="11">
                    <c:v>0.69999999999999962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[Concord2.xlsx]Hrvatska!$A$2:$A$13</c:f>
              <c:strCache>
                <c:ptCount val="12"/>
                <c:pt idx="0">
                  <c:v>Limfomi (djeca)</c:v>
                </c:pt>
                <c:pt idx="1">
                  <c:v>ALL (djeca)</c:v>
                </c:pt>
                <c:pt idx="2">
                  <c:v>Prostata</c:v>
                </c:pt>
                <c:pt idx="3">
                  <c:v>Dojka</c:v>
                </c:pt>
                <c:pt idx="4">
                  <c:v>Melanom</c:v>
                </c:pt>
                <c:pt idx="5">
                  <c:v>Mozak (djeca)</c:v>
                </c:pt>
                <c:pt idx="6">
                  <c:v>Vrat maternice</c:v>
                </c:pt>
                <c:pt idx="7">
                  <c:v>Debelo crijevo</c:v>
                </c:pt>
                <c:pt idx="8">
                  <c:v>Završno crijevo (rektum)</c:v>
                </c:pt>
                <c:pt idx="9">
                  <c:v>Mijeloidna leukemija (odrasli)</c:v>
                </c:pt>
                <c:pt idx="10">
                  <c:v>Želudac</c:v>
                </c:pt>
                <c:pt idx="11">
                  <c:v>Pluća</c:v>
                </c:pt>
              </c:strCache>
            </c:strRef>
          </c:cat>
          <c:val>
            <c:numRef>
              <c:f>[Concord2.xlsx]Hrvatska!$L$2:$L$13</c:f>
              <c:numCache>
                <c:formatCode>0.0</c:formatCode>
                <c:ptCount val="12"/>
                <c:pt idx="0">
                  <c:v>94.5</c:v>
                </c:pt>
                <c:pt idx="1">
                  <c:v>85.2</c:v>
                </c:pt>
                <c:pt idx="2">
                  <c:v>80.900000000000006</c:v>
                </c:pt>
                <c:pt idx="3">
                  <c:v>78.599999999999994</c:v>
                </c:pt>
                <c:pt idx="4">
                  <c:v>77.2</c:v>
                </c:pt>
                <c:pt idx="5">
                  <c:v>73.400000000000006</c:v>
                </c:pt>
                <c:pt idx="6">
                  <c:v>63.2</c:v>
                </c:pt>
                <c:pt idx="7">
                  <c:v>51.1</c:v>
                </c:pt>
                <c:pt idx="8">
                  <c:v>48.2</c:v>
                </c:pt>
                <c:pt idx="9">
                  <c:v>32.200000000000003</c:v>
                </c:pt>
                <c:pt idx="10">
                  <c:v>20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89-449F-B0C4-1C0AB46EDE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820928"/>
        <c:axId val="41822464"/>
      </c:barChart>
      <c:catAx>
        <c:axId val="4182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822464"/>
        <c:crosses val="autoZero"/>
        <c:auto val="1"/>
        <c:lblAlgn val="ctr"/>
        <c:lblOffset val="100"/>
        <c:noMultiLvlLbl val="0"/>
      </c:catAx>
      <c:valAx>
        <c:axId val="4182246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82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B3431-8D36-409D-A136-14379454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4829</Words>
  <Characters>27527</Characters>
  <Application>Microsoft Office Word</Application>
  <DocSecurity>0</DocSecurity>
  <Lines>229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32292</CharactersWithSpaces>
  <SharedDoc>false</SharedDoc>
  <HLinks>
    <vt:vector size="168" baseType="variant">
      <vt:variant>
        <vt:i4>6619185</vt:i4>
      </vt:variant>
      <vt:variant>
        <vt:i4>144</vt:i4>
      </vt:variant>
      <vt:variant>
        <vt:i4>0</vt:i4>
      </vt:variant>
      <vt:variant>
        <vt:i4>5</vt:i4>
      </vt:variant>
      <vt:variant>
        <vt:lpwstr>http://www.acr.org/~/media/ACR/Documents/PDF/QualitySafety/Resources/LungRADS/AssessmentCategories.pdf</vt:lpwstr>
      </vt:variant>
      <vt:variant>
        <vt:lpwstr/>
      </vt:variant>
      <vt:variant>
        <vt:i4>5570642</vt:i4>
      </vt:variant>
      <vt:variant>
        <vt:i4>138</vt:i4>
      </vt:variant>
      <vt:variant>
        <vt:i4>0</vt:i4>
      </vt:variant>
      <vt:variant>
        <vt:i4>5</vt:i4>
      </vt:variant>
      <vt:variant>
        <vt:lpwstr>http://www.aapm.org/pubs/CTProtocols/documents/LungCancerScreeningCT.pdf</vt:lpwstr>
      </vt:variant>
      <vt:variant>
        <vt:lpwstr/>
      </vt:variant>
      <vt:variant>
        <vt:i4>7274548</vt:i4>
      </vt:variant>
      <vt:variant>
        <vt:i4>135</vt:i4>
      </vt:variant>
      <vt:variant>
        <vt:i4>0</vt:i4>
      </vt:variant>
      <vt:variant>
        <vt:i4>5</vt:i4>
      </vt:variant>
      <vt:variant>
        <vt:lpwstr>https://ww2.camrt.ca/bpg/qualityofcare/appropriatecare/patienthistory/HYPERLINK "https:/ww2.camrt.ca/bpg/qualityofcare/appropriatecare/patienthistory/"</vt:lpwstr>
      </vt:variant>
      <vt:variant>
        <vt:lpwstr/>
      </vt:variant>
      <vt:variant>
        <vt:i4>3342440</vt:i4>
      </vt:variant>
      <vt:variant>
        <vt:i4>132</vt:i4>
      </vt:variant>
      <vt:variant>
        <vt:i4>0</vt:i4>
      </vt:variant>
      <vt:variant>
        <vt:i4>5</vt:i4>
      </vt:variant>
      <vt:variant>
        <vt:lpwstr>http://www.acr.org/~/media/ACR/Documents/PGTS/guidelines/LungScreening.pdfHYPERLINK "http:/www.acr.org/~/media/ACR/Documents/PGTS/guidelines/LungScreening.pdf"</vt:lpwstr>
      </vt:variant>
      <vt:variant>
        <vt:lpwstr/>
      </vt:variant>
      <vt:variant>
        <vt:i4>7340092</vt:i4>
      </vt:variant>
      <vt:variant>
        <vt:i4>129</vt:i4>
      </vt:variant>
      <vt:variant>
        <vt:i4>0</vt:i4>
      </vt:variant>
      <vt:variant>
        <vt:i4>5</vt:i4>
      </vt:variant>
      <vt:variant>
        <vt:lpwstr>http://www.acraccreditation.org/~/media/ACRAccreditation/Documents/Mammography/Forms/FULL-APPLICATION--SECT-G.pdf?la=en</vt:lpwstr>
      </vt:variant>
      <vt:variant>
        <vt:lpwstr/>
      </vt:variant>
      <vt:variant>
        <vt:i4>3276904</vt:i4>
      </vt:variant>
      <vt:variant>
        <vt:i4>126</vt:i4>
      </vt:variant>
      <vt:variant>
        <vt:i4>0</vt:i4>
      </vt:variant>
      <vt:variant>
        <vt:i4>5</vt:i4>
      </vt:variant>
      <vt:variant>
        <vt:lpwstr>http://www.car.ca/uploads/HYPERLINK "http://www.car.ca/uploads/standards guidelines/20131024_en_breast_imaging_practice_guidelines.pdf"standards guidelines/20131024_en_breast_imaging_practice_guidelines.pdfHYPERLINK "http://www.car.ca/uploads/standards guidelines/20131024_en_breast_imaging_practice_guidelines.pdf"</vt:lpwstr>
      </vt:variant>
      <vt:variant>
        <vt:lpwstr/>
      </vt:variant>
      <vt:variant>
        <vt:i4>3670097</vt:i4>
      </vt:variant>
      <vt:variant>
        <vt:i4>123</vt:i4>
      </vt:variant>
      <vt:variant>
        <vt:i4>0</vt:i4>
      </vt:variant>
      <vt:variant>
        <vt:i4>5</vt:i4>
      </vt:variant>
      <vt:variant>
        <vt:lpwstr>https://www.ncbi.nlm.nih.gov/pubmed/?term=Oudkerk%20M%5BAuthor%5D&amp;cauthor=true&amp;cauthor_uid=28331824</vt:lpwstr>
      </vt:variant>
      <vt:variant>
        <vt:lpwstr/>
      </vt:variant>
      <vt:variant>
        <vt:i4>7536644</vt:i4>
      </vt:variant>
      <vt:variant>
        <vt:i4>120</vt:i4>
      </vt:variant>
      <vt:variant>
        <vt:i4>0</vt:i4>
      </vt:variant>
      <vt:variant>
        <vt:i4>5</vt:i4>
      </vt:variant>
      <vt:variant>
        <vt:lpwstr>https://www.ncbi.nlm.nih.gov/pubmed/?term=Heuvelmans%20MA%5BAuthor%5D&amp;cauthor=true&amp;cauthor_uid=28331824</vt:lpwstr>
      </vt:variant>
      <vt:variant>
        <vt:lpwstr/>
      </vt:variant>
      <vt:variant>
        <vt:i4>3473499</vt:i4>
      </vt:variant>
      <vt:variant>
        <vt:i4>117</vt:i4>
      </vt:variant>
      <vt:variant>
        <vt:i4>0</vt:i4>
      </vt:variant>
      <vt:variant>
        <vt:i4>5</vt:i4>
      </vt:variant>
      <vt:variant>
        <vt:lpwstr>https://www.ncbi.nlm.nih.gov/pubmed/?term=Han%20D%5BAuthor%5D&amp;cauthor=true&amp;cauthor_uid=28331824</vt:lpwstr>
      </vt:variant>
      <vt:variant>
        <vt:lpwstr/>
      </vt:variant>
      <vt:variant>
        <vt:i4>2162699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_Toc1735949</vt:lpwstr>
      </vt:variant>
      <vt:variant>
        <vt:i4>2162699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_Toc1735948</vt:lpwstr>
      </vt:variant>
      <vt:variant>
        <vt:i4>2162699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_Toc1735947</vt:lpwstr>
      </vt:variant>
      <vt:variant>
        <vt:i4>2162699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_Toc1735946</vt:lpwstr>
      </vt:variant>
      <vt:variant>
        <vt:i4>2162699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_Toc1735945</vt:lpwstr>
      </vt:variant>
      <vt:variant>
        <vt:i4>2162699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_Toc1735944</vt:lpwstr>
      </vt:variant>
      <vt:variant>
        <vt:i4>2162699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_Toc1735943</vt:lpwstr>
      </vt:variant>
      <vt:variant>
        <vt:i4>2162699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_Toc1735942</vt:lpwstr>
      </vt:variant>
      <vt:variant>
        <vt:i4>2162699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_Toc1735941</vt:lpwstr>
      </vt:variant>
      <vt:variant>
        <vt:i4>2162699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_Toc1735940</vt:lpwstr>
      </vt:variant>
      <vt:variant>
        <vt:i4>2490379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_Toc1735939</vt:lpwstr>
      </vt:variant>
      <vt:variant>
        <vt:i4>2490379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_Toc1735938</vt:lpwstr>
      </vt:variant>
      <vt:variant>
        <vt:i4>2490379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_Toc1735937</vt:lpwstr>
      </vt:variant>
      <vt:variant>
        <vt:i4>2490379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_Toc1735936</vt:lpwstr>
      </vt:variant>
      <vt:variant>
        <vt:i4>2490379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_Toc1735935</vt:lpwstr>
      </vt:variant>
      <vt:variant>
        <vt:i4>2490379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_Toc1735934</vt:lpwstr>
      </vt:variant>
      <vt:variant>
        <vt:i4>2490379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_Toc1735933</vt:lpwstr>
      </vt:variant>
      <vt:variant>
        <vt:i4>2490379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_Toc1735932</vt:lpwstr>
      </vt:variant>
      <vt:variant>
        <vt:i4>2490379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_Toc1735931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Jakopovic</dc:creator>
  <cp:keywords/>
  <cp:lastModifiedBy>dskoko</cp:lastModifiedBy>
  <cp:revision>8</cp:revision>
  <cp:lastPrinted>2022-09-19T12:11:00Z</cp:lastPrinted>
  <dcterms:created xsi:type="dcterms:W3CDTF">2023-07-10T20:56:00Z</dcterms:created>
  <dcterms:modified xsi:type="dcterms:W3CDTF">2023-07-10T21:26:00Z</dcterms:modified>
</cp:coreProperties>
</file>